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19B" w:rsidRPr="0060319B" w:rsidRDefault="0060319B" w:rsidP="0060319B">
      <w:pPr>
        <w:spacing w:after="0" w:line="240" w:lineRule="auto"/>
        <w:ind w:firstLine="567"/>
        <w:jc w:val="center"/>
        <w:rPr>
          <w:rFonts w:ascii="Times New Roman" w:hAnsi="Times New Roman" w:cs="Times New Roman"/>
          <w:b/>
          <w:sz w:val="32"/>
          <w:szCs w:val="32"/>
        </w:rPr>
      </w:pPr>
      <w:bookmarkStart w:id="0" w:name="_Toc409691628"/>
      <w:bookmarkStart w:id="1" w:name="_Toc410653953"/>
      <w:bookmarkStart w:id="2" w:name="_Toc414553133"/>
      <w:r>
        <w:rPr>
          <w:rFonts w:ascii="Times New Roman" w:hAnsi="Times New Roman" w:cs="Times New Roman"/>
          <w:b/>
          <w:sz w:val="32"/>
          <w:szCs w:val="32"/>
        </w:rPr>
        <w:t>Аннотация к рабочим программам основного общего образования по ФГОС</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1.2.5.1. Русский язык</w:t>
      </w:r>
      <w:bookmarkEnd w:id="0"/>
      <w:bookmarkEnd w:id="1"/>
      <w:bookmarkEnd w:id="2"/>
    </w:p>
    <w:p w:rsidR="0060319B" w:rsidRPr="0060319B" w:rsidRDefault="0060319B" w:rsidP="0060319B">
      <w:pPr>
        <w:spacing w:after="0" w:line="240" w:lineRule="auto"/>
        <w:ind w:firstLine="567"/>
        <w:rPr>
          <w:rFonts w:ascii="Times New Roman" w:hAnsi="Times New Roman" w:cs="Times New Roman"/>
          <w:sz w:val="24"/>
          <w:szCs w:val="24"/>
        </w:rPr>
      </w:pPr>
      <w:bookmarkStart w:id="3" w:name="_Toc287934277"/>
      <w:bookmarkStart w:id="4" w:name="_Toc414553134"/>
      <w:bookmarkStart w:id="5" w:name="_Toc287551922"/>
      <w:r w:rsidRPr="0060319B">
        <w:rPr>
          <w:rFonts w:ascii="Times New Roman" w:hAnsi="Times New Roman" w:cs="Times New Roman"/>
          <w:sz w:val="24"/>
          <w:szCs w:val="24"/>
        </w:rPr>
        <w:t>Выпускник научится:</w:t>
      </w:r>
      <w:bookmarkEnd w:id="3"/>
      <w:bookmarkEnd w:id="4"/>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знание алфавита при поиске информации;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значимые и незначимые единицы языка;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фонетический и орфоэпический анализ слова;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членить слова на слоги и правильно их переносить;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морфемный и словообразовательный анализ слов;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лексический анализ слова;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опознавать самостоятельные части речи и их формы, а также служебные части речи и междометия;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морфологический анализ слова;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знания и умения по морфемике и словообразованию при проведении морфологического анализа слов;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опознавать основные единицы синтаксиса (словосочетание, предложение, текст);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грамматическую основу предложения;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главные и второстепенные члены предложения;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опознавать предложения простые и сложные, предложения осложненной структуры;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синтаксический анализ словосочетания и предложения;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соблюдать основные языковые нормы в устной и письменной речи;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lastRenderedPageBreak/>
        <w:t>опираться на фонетический, морфемный, словообразовательный и морфологический анализ в практике правописания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опираться на грамматико-интонационный анализ при объяснении расстановки знаков препинания в предложении;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орфографические словари.</w:t>
      </w:r>
    </w:p>
    <w:p w:rsidR="0060319B" w:rsidRPr="0060319B" w:rsidRDefault="0060319B" w:rsidP="0060319B">
      <w:pPr>
        <w:spacing w:after="0" w:line="240" w:lineRule="auto"/>
        <w:ind w:firstLine="567"/>
        <w:rPr>
          <w:rFonts w:ascii="Times New Roman" w:hAnsi="Times New Roman" w:cs="Times New Roman"/>
          <w:sz w:val="24"/>
          <w:szCs w:val="24"/>
        </w:rPr>
      </w:pPr>
      <w:bookmarkStart w:id="6" w:name="_Toc414553135"/>
      <w:r w:rsidRPr="0060319B">
        <w:rPr>
          <w:rFonts w:ascii="Times New Roman" w:hAnsi="Times New Roman" w:cs="Times New Roman"/>
          <w:sz w:val="24"/>
          <w:szCs w:val="24"/>
        </w:rPr>
        <w:t>Выпускник получит возможность научиться:</w:t>
      </w:r>
      <w:bookmarkEnd w:id="6"/>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собственную и чужую речь с точки зрения точного, уместного и выразительного словоупотребления;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опознавать различные выразительные средства языка;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писать конспект, отзыв, тезисы, рефераты, статьи, рецензии, доклады, интервью, очерки, доверенности, резюме и другие жанры;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словообразовательные цепочки и словообразовательные гнезда;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этимологические данные для объяснения правописания и лексического значения слова;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5"/>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bookmarkStart w:id="7" w:name="_Toc409691629"/>
      <w:bookmarkStart w:id="8" w:name="_Toc410653954"/>
      <w:bookmarkStart w:id="9" w:name="_Toc414553136"/>
      <w:r w:rsidRPr="0060319B">
        <w:rPr>
          <w:rFonts w:ascii="Times New Roman" w:hAnsi="Times New Roman" w:cs="Times New Roman"/>
          <w:sz w:val="24"/>
          <w:szCs w:val="24"/>
        </w:rPr>
        <w:t>1.2.5.2. Татарский язык (для русскоязычных)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ГОМУМИ, ШӘХСИ, МЕТАПРЕДМЕТ НӘТИҖӘЛӘРЕ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Урта (тулы) гомуми белем бирү мәктәбендә телне гамәли үзләштерү нәтиҗәсендә укучыларда татар теленең күп мәдәниятле дөньядагы роле һәм мөһимлеге турында күзаллаулар формалаша. Татар мәдәниятенең укучылар  өчен булган катламы белән  танышу башка мәдәнияткә карата ихтирам хисе уята, ягъни укучыларга үз мәдәниятләрен дә тирәнрәк аңларга мөмкинлек бирә, аларда ватанпәрвәрлек хисе уята.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Татар теленә өйрәтүнең  программада күрсәтелгән күләмдә гомуми нәтиҗәләре түбәндәгеләрдән гыйбарәт: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укучыларның коммуникатив компетенциясен (аралашу осталыгын) үстерү, ягъни, татар телендә сөйләшүчеләр белән телдән яки язмача аралашу күнекмәләре булдыру;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коммуникатив бурычлар куя һәм хәл итә белү, адекват рәвештә аралашуның вербаль һәм вербаль булмаган чараларыннан,  сөйләм этикеты үрнәкләреннән  файдалана алу, киң күңелле әңгәмәдәш булу;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“Татар теле” предметына карата уңай мотивация һәм тотрыклы кызыксыну булдыру һәм, шулар нигезендә, белем алуның алдагы баскычларында татар телен уңышлы үзләштергә шартлар тудыру.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Укытуның шәхси нәтиҗәләре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Гомуми белем бирү мәктәбен төгәлләгәндә, укучының үзенә һәм үзенең әйләнә-тирәсендәге кешеләргә, тормыштагы яшәеш проблемаларына карата түбәндәге шәхси кыйммәтләре формалашкан булуы күзаллана: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шәхесара һәм мәдәниятара аралашуда  татар теленә карата ихтирамлы караш булдыру һәм аны яхшы өйрәнү теләге тудыру;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lastRenderedPageBreak/>
        <w:t>әхлакый кагыйдәләрдә ориентлашу, аларны үтәүнең мәҗбүрилеген аңлау;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текстлардагы төрле тормыш ситуацияләренә һәм геройларның          гамәлләренә гомүмкешелек нормаларыннан чыгып бәя бирү;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“гаилә”, “туган ил”, “мәрхәмәтлелек” төшенчәләрен кабул итү, “башкаларга карата түземлелек, кайгыртучанлык”, “кеше кадерен белү” кебек хисләр формалашу.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Укытуның метапредмет нәтиҗәләре: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Урта белем бирү баскычында татар теле укыту, танып белү чарасы буларак,  укучыларның фикер йөртү,  интеллектуаль һәм иҗади сәләтләрен үстерүгә, шулай ук, реаль тормышта туган проблемаларны хәл итү өчен кирәк булган универсаль уку гамәлләрен (танып белү, регулятив, коммуникатив) формалаштыруга хезмәт итә.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Укытуның метапредмет нәтиҗәләре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Татар теле укыту, танып белү чарасы буларак,  укучыларның фикер йөртү,  интеллектуаль һәм иҗади сәләтләрен үстерүгә, шулай ук, реаль тормышта туган проблемаларны хәл итү өчен кирәк булган универсаль уку гамәлләрен (танып белү, регулятив, коммуникатив) формалаштыруга хезмәт итә.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Укучыларда мәгълүмати җәмгыятьтә яшәү һәм эшләү өчен кирәкле күнекмәләр үстерелә. 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ала; презентацион материаллар әзерләп, зур булмаган аудитория алдында чыгыш ясарга өйрәнә; укучыларда, компьютер яисә ИКТ нең башка чаралары белән эш иткәндә, сәламәтлеккә зыян китерми торган эш алымнарын куллана алу күнекмәләре формалаша.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Танып белү нәтиҗәләре: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фикерләүне үстерү белән бәйле психик функцияләр: логик фикерләү, сәбәп-нәтиҗә бәйләнешләрен табу, индуктив, дедуктив фикерли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иҗади һәм эзләнү характерындагы  проблеманы  билгеләү, аларны  чишү  өчен алгоритм булдыру;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объектларны  чагыштыру, классификацияләү  өчен уртак билгеләрне  билгеләү;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төп мәгълүматны  аеру, укылган яки тыңланган мәгълүматның эчтәлегенә бәя бирә белү;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тиешле мәгълүматны табу өчен, энциклопедия, белешмәләр, сүзлекләр, электрон ресурслар куллану.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Регулятив нәтиҗәләр: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уку хезмәтендә үзеңә максат куя, бурычларны билгели белү;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эш тәртибен аңлап, уку эшчәнлеген оештыра, нәтиҗәле эш алымнарын таба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 эшчәнлеге нәтиҗәләрен контрольгә ала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билгеләгән  критерийларга таянып, эш сыйфатына бәя бирә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укудагы уңышларның, уңышсызлыкларның сәбәбен аңлый, анализлый белү;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ихтыяр көче, максатчанлык, активлык кебек сәләтләрне формалаштыру;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дәрескә кирәкле уку-язу әсбапларын әзерли һәм  алар белән дөрес эш итә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дәрестә эш урынын мөстәкыйль әзерли белү һәм тәртиптә тоту күнекмәләрен үстерү.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Коммуникатив нәтиҗәләр: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әңгәмәдәшеңнең фикерен тыңлый, аңа туры килерлек җавап бирә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әңгәмәдәш  белән  аралашу калыбын төзү;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аралаша белү сәләтен үстерү (аралашучанлык, хислелек, эмпатия хисләре);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парларда һәм күмәк эшли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мәгълүматны туплау өчен, күмәк эш  башкару;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әңгәмәдәшең белән сөйләшүне башлый, дәвам итә, тәмамлый белү.</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Укыту предметының сөйләм эшчәнлеге төрләре буенча  планлаштырылган нәтиҗәләре.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Тыңлап аңлау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lastRenderedPageBreak/>
        <w:t>Төрле төрдәге тыңлап аңлау күнегүләрен үти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сүзләрне, җөмләләрне аңлап тәрҗемә итә белү; тәкъдим ителгән текстны тыңлап, эчтәлеге буенча сорау бирә, сорауларга җавап бирә белү;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зур булмаган аутентив яки адаптацияләнгән  әдәби әсәрләрдән өзекләрне, информацион характердагы текстларны, газета-журналлардан мәкаләләрне тыңлап аңлап, эчтәлеге буенча фикереңне әйтә, аралашуга чыга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Сыйныфташларыңның сөйләмен тыңлап аңлау һәм аларга үз фикереңне аңлата белү, алар белән әңгәмә кору, әңгәмәдә катнаша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Диалогик сөйләм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Сорау, җавап, килешү-килешмәү, шикләнү һәм башка репликаларны дөрес кулланып, әңгәмә кору, сөйләшә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аралашуда катнаша, аны туктата һәм яңадан башлый белү;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парда, төркемдә сөйләшү барышында үз фикереңне аңлата, раслый, дәлилли белү, ситуация аңлашылмаганда, сорау биреп, сөйләм барышын ачыклый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терәк схемалар кулланып, ситуация буенча әңгәмә кора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татар сөйләм этикеты үрнәкләреннән урынлы файдаланып әңгәмә кору, сөйләшә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Монологик сөйләм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Программада тәкъдим ителгән темалар буенча тиешле эзлеклелектә текст төзи һәм аның эчтәлеген сөйли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конкрет ситуациягә үз карашыңны әйтә, төрле вакыйгалар, яңалыкларны хәбәр итә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монологик сөйләмдә кереш, эндәш сүзләрне кулланып, орфоэпик һәм грамматик нормаларны саклап, үз фикереңне төгәл җиткерә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өйрәнгән текстны үз сүзләрең белән сөйләп бирә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өйрәнгән шигырьләрне яттан сәнгатьле сөйли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 текстларын татар теленең әйтелеш нормаларын саклап, сәнгатьле һәм аңлап уку;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текстның эчтәлегенә нигезләнеп, контекст буенча яңа сүзләрнең мәгънәсен аңлый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таныш булмаган текстны эчтән укып, аның төп фикерен таба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таныш булмаган сүзләрнең, төзелмәләрнең тәрҗемәсен сүзлектән таба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Язу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Өйрәнелгән темалар буенча актив куллануда булган  сүзләрне дөрес яза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конкрет бер тема буенча хикәя төзи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прагматик текстлар (рецептлар, белдерүләр, афиша һ.б.), эпистоляр жанр текстлары (хатлар, котлаулар һ.б.) яза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үзеңне борчыган проблемага карата үз фикерләреңне язмача җиткерә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тәкъдим ителгән текстның эчтәлегенә нигезләнеп, аны үзгәртеп яки дәвам итеп яза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1.2.5.2.а Татарский язык (для татарских групп)</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Аралашу компетенциясе – барлык сөйләм эшчәнлеге төрләренә ия булу, башкалар әйткәнне аңлау һәм үз фикереңне белдерү өчен тупланган белем, осталык, күнекмәләр җыелмасы</w:t>
      </w:r>
      <w:r w:rsidRPr="0060319B">
        <w:rPr>
          <w:rFonts w:ascii="Times New Roman" w:hAnsi="Times New Roman" w:cs="Times New Roman"/>
          <w:sz w:val="24"/>
          <w:szCs w:val="24"/>
        </w:rPr>
        <w:sym w:font="Symbol" w:char="F03B"/>
      </w:r>
      <w:r w:rsidRPr="0060319B">
        <w:rPr>
          <w:rFonts w:ascii="Times New Roman" w:hAnsi="Times New Roman" w:cs="Times New Roman"/>
          <w:sz w:val="24"/>
          <w:szCs w:val="24"/>
        </w:rPr>
        <w:t xml:space="preserve"> хәзерге татар әдәби телендә телдән һәм язма формада ирекле аралашу, бәйләнешле сөйләм күнекмәләрен булдыру; сөйләмнең грамматик ягын дөрес итеп үзләштерү</w:t>
      </w:r>
      <w:r w:rsidRPr="0060319B">
        <w:rPr>
          <w:rFonts w:ascii="Times New Roman" w:hAnsi="Times New Roman" w:cs="Times New Roman"/>
          <w:sz w:val="24"/>
          <w:szCs w:val="24"/>
        </w:rPr>
        <w:sym w:font="Symbol" w:char="F03B"/>
      </w:r>
      <w:r w:rsidRPr="0060319B">
        <w:rPr>
          <w:rFonts w:ascii="Times New Roman" w:hAnsi="Times New Roman" w:cs="Times New Roman"/>
          <w:sz w:val="24"/>
          <w:szCs w:val="24"/>
        </w:rPr>
        <w:t xml:space="preserve"> урта сыйныф укучыларына хас булган кызыксыну даирәсенә, психологик һәм төрле аралашу ситуацияләренә бәйле рәвештә туган телдә аралаша белү, дәресләрдә үзләштергән белем һәм күнекмәләрдән нәтиҗәле итеп файдалану.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Лингвистик компетенция – тел белеме, аның төзелеше, үсеше һәм функциясе турындагы белемнәрне системалаштыру, лингвистик анализ ясый белү; тел белеме һәм аның бүлекләре буенча гомуми мәгълүматлылык; татар әдәби теленең төп нормаларына </w:t>
      </w:r>
      <w:r w:rsidRPr="0060319B">
        <w:rPr>
          <w:rFonts w:ascii="Times New Roman" w:hAnsi="Times New Roman" w:cs="Times New Roman"/>
          <w:sz w:val="24"/>
          <w:szCs w:val="24"/>
        </w:rPr>
        <w:lastRenderedPageBreak/>
        <w:t>ия булу, укучыларның сүзлек байлыгының, сөйләмнәренең грамматик төзелешенең камиллеге; төрле лингвистик сүзлекләрдән ирекле файдалана алу.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Телгә өйрәткәндә, аралашу эшчәнлегенә караган универсаль  күнекмәләрдән түбәндәгеләрне булдыруга һәм үстерүгә өстенлек бирелә: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төркем белән эшләү күнекмәләре алу. Укучының иптәшләре һәм укытучы белән бергәләшеп эшләү күнекмәләренә ия булуы балаларны мораль-әхлакый һәм психологик яктан да гамәли эш алымнарына өйрәтә;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аралашу компетенциясе төрле бурычларны хәл итү алымнарын үзләштерү, телне өйрәнү башка кешеләр белән аралашуның нигезен тәшкил итүен истә тотарга да өйрәтә, шул максаттан тормыш хәлләренә бәйле рәвештә иптәшең белән аралашу нормаларын һәм формаларын үзләштерүне дә күз уңында тота;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телне өйрәнү сөйләм эшчәнлеген үстерүне дә алгы планга куя, бу исә укучыларның ана телен өйрәнгәндә аралашу компетенциясен истә тотып эш итәргә этәргеч ясый.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Этнокультура өлкәсенә караган компетенция, ягъни телне милли-мәдәни яссылыкта үзләштерү  —  укучыларны сөйләмгә өйрәткәндә, рухи, эстетик тәрбия һәм белем бирү чарасы буларак, милли үзенчәлекләрне чагылдырган текстлар белән эшләү; тормыш-көнкүреш, гореф-гадәт үзенчәлекләрен, сынлы сәнгать әсәрләрен, халык авыз иҗаты үрнәкләрен белү; татар сөйләм әдәбе нормаларын үзләштерү, шулар аша халыкның милли-мәдәни үзенчәлекләрен аңлау, телнең милләтләр арасында аралашу-аңлашу чарасы булуына төшенү; тел тарихы белән халык тормышының аерылгысыз булуын күзаллау.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Шуның белән беррәттән, аралашу эшчәнлегенә караган универсаль  күнекмәләрдән түбәндәгеләрне ассызыклап китү урынлы булыр: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төркем белән эшләү күнекмәләре алу. Укучының иптәшләре һәм укытучы белән бергәләшеп эшләү күнекмәләренә ия булуы балаларны мораль-әхлакый һәм психологик яктан да гамәли эш алымнарына өйрәтә;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аралашу компетенциясе төрле бурычларны хәл итү алымнарын үзләштерү, телне өйрәнү башка кешеләр белән аралашуның нигезен тәшкил итүен истә тотарга да өйрәтә һәм шул максаттан тормыш хәлләренә бәйле рәвештә иптәшең белән аралашу нормаларын һәм формаларын үзләштерүне дә күз уңында тота;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телне өйрәнү сөйләм эшчәнлеген үстерүне дә алгы планга куя, бу исә укучыларның ана телен өйрәнгәндә аралашу компетенциясен истә тотып эш итәргә этәргеч ясый.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Бу җәһәттән, татар телен өйрәнгәндә, укучыларның универсаль  танып-белү гамәлләрен булдыру һәм камилләштерү алдагы нәтиҗәләргә китерә: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балалар проектлау-тикшеренү күнекмәләрен гамәли яктан үзләштерәләр;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мәгънәсенә төшенеп уку һәм алган мәгълүмат белән эшли белү күнекмәләре бирелә;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танып-белү методын гамәли яктан куллана белергә өйрәтә, бу яктан тел өйрәнү дәресләрендә укучылар логик фикерләү алымнарына да ия булалар.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Башлангыч сыйныфта алган, үзләштерелгән мәгълүмат белән эшләү күнекмәләре 5-9 нчы сыйныфларда тагын да камилләштерелә һәм үстерелә. Бу уңайдан түбәндәге нәтиҗәләргә ирешелә: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әзер мәгълүмат чыганакларындагы фикерләрне системага салып, чагыштырып, тикшереп һәм гомумиләштереп, мөстәкыйль аңлатмалар бирергә өйрәнелә;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аерым текстлар белән эшләгәндә, төп фикерне аерып алып, аны тезис рәвешендә кыска, җыйнак һәм төгәл итеп, график (таблица, схема, карта яки диаграмма) формасында җиткерү;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булган таблица, схема һәм график рәсемнәрне тутыра яки тулыландыра белү. Моның өчен тел дәресләрендә мәгълүматны төрле чыганаклардан һәм заманча техник чаратлар ярдәмендә эзләп табарга өйрәтү, Интернет челтәреннән урынлы, чамасын белеп һәм дөрес итеп файдалану.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Укучыларның танып-белү компетенциясен үстерүдә түбәндәге нәтиҗәләргә ирешү күздә тотыла: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lastRenderedPageBreak/>
        <w:t>ана теле дәресләрендә укучылар туган илнең тарихи-географик образын күзаллый белергә, шуңа бәйле рәвештә туган ягының тарихын һәм географиясен, аның мәдәни мирасын һәм традицияләрен күзаллый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тел дәресләрендә үтелә торган темаларга бәйле рәвештә туган илнең иҗтимагый-сәяси төзелешен, анда булып узган тарихи вакыйгаларны хронологик һәм фактик яктан белергә бурычлы; шуңа бәйле рәвештә дәүләт символлары  булып саналган герб, флаг һәм гимнны, дәүләт бәйрәмнәрен дә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илнең гражданнары буларак, укучылар үзләренең хокук һәм бурычларын,  милли традицияләрен, мәдәниятларын, аның кыйммәтләрен аңлау һәм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Тел системасы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“Фонетика. Орфоэпия. Графика” бүлегендә төп һәм югары сыйныфларда укучылар түбәндәгеләрне үзләштерә: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сүзләргә фонетик анализ ясарга өйрәнә;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татар теленең орфоэпик кагыйдәләрен саклап сөйләшүнең мөһимлеген аңлый;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татар теленең орфоэпик сүзлегеннән төрле белешмәләрдән кирәклек мәгълүматны табып, аларны тиешле урында дөрес итеп кулланырга өйрәнә.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Укучыга түбәндәгеләрне үзләштерү мөмкинлеге бирелә: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фонетиканың төрле сәнгатьле уку чараларын аеру;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проза һәм поэзия жанрына караган текстларны сәнгатьле итеп уку;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мультимедия формасындагы орфоэпик сүзлек һәм белешмә материаллардан кирәкле мәгълүматны эзләп табып, аны үзенә кирәк вакытта файдалана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“Морфемика һәм сүз төзелеше” бүлегендә укучы түбәндәгеләрне өйрәнә: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сүзне морфемаларга бүлә;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өйрәнелгән сүз ясау ысулларын билгели;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бирелгән сүздән (тамырдан)  төрле  сүзләр ясый;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морфемика һәм сүз ясалышын өйрәнү укучыны дөрес язарга, сүз төркемнәрен һәм җөмлә кисәкләрен танырга ярдәм итә.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Укучыга түбәндәгеләрне үзләштерү мөмкинлеге бирелә: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тамырдаш сүзләр арасындагы мәгънә бәйләнешен һәм чылбырын күрү;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әдәби текстларда сүз ясау элементларының сурәтләү чарасы буларак та  әһәмиятен аңлау;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 ясалуга караган сүзлекләр һәм белешмә материалдан (мультимедия чараларыннан) кирәкле мәгълүматны табу;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сүзнең дөрес язылышын һәм лексик мәгънәсен аңлату өчен, аның этимологик ягына игътибар итү.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“Лексикология һәм фразеология” бүлегендә укучылар түбәндәгеләрне үзләштерә: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сүзләргә лексик анализ ясый (мәгънәсенә бәйле позицияләрне ачыклый; аңа килеп чыгышы, кулланылу өлкәсе һәм кулланылу дәрәҗәсе ягыннан чыгып бәя бирә);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сүзләрне тематик төркемнәргә берләштерә;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сүзләрнең синонимнар һәм антонимнар таба;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фразеологик әйтелмәләрне таный;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телдән һәм язма сөйләмдә лексик нормаларны саклый;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лексик синонимия күренешен кирәкмәгән кабатлаулардан саклау һәм сөйләмне бәйләнешле итү чарасы буларак файдалана;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сүзнең күчерелмә мәгънәсенә бәйле сурәтлү чараларын – метафора, эпитет, сынландыруны билгели;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төрле лексик сүзлекләрдән (аңлатмалы, синонимнар, антонимнар, фразеологик) тиешенчә файдалана;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Укучыга түбәндәгеләрне үзләштерү мөмкинлеге бирелә: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татар теленең сүзлек составына гомуми классификация ясау;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сүзнең лексик һәм грамматик мәгънәләрен аеру;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төрле омонимнарны тану;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lastRenderedPageBreak/>
        <w:t>үзенең һәм иптәшләренең сөйләмен төгәллеге, сүзләрне урынлы һәм сәнгатьле итеп куллана белүе ягыннан бәяләү;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публицистик һәм әдәби жанрдагы текстларда лексик-фразеологик чараларны таный, фәнни һәм махсус эш стилендә кулланыла торган лексик чараларны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төрле лексик сүзлекләрдән (аңлатмалы, синонимнар, антонимнар, чит тел сүзләре, фразеологик) һәм  мультимедия чараларыннан кирәкле мәгълүматны эзләп табу.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“Морфология” бүлегендә укучы түбәндәгеләрне өйрәнә: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татар телендәге сүз төркемнәрен аера белә;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аерым сүз төркеменә керүе ягыннан (морфологик яктан) сүзләрне тикшерә;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 төркемнәренең төрле формаларын хәзерге татар әдәби теле нормалары кысаларында куллана;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морфологик белем һәм күнекмәләрне сүзләрнең дөрес язылышына, башка төрле анализларга бәйле рәвештә куллана.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Укучыга түбәндәгеләрне үзләштерү мөмкинлеге бирелә: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 морфологиянең сүзлек составын тикшерү;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грамматик омонимнарны аеру;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публицистик һәм әдәби жанрдагы текстларда морфологик берәмлекләрне тану, фәнни һәм махсус эш стилендә кулланыла торган морфологик формаларны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төрле  сүзлекләрдән һәм  мультимедия чараларыннан морфологиягә кирәкле мәгълүматны эзләп табу.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“Синтаксис” бүлеге түбәндәгеләрне күз алдында тота: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 синтаксисның төп берәмлекләреннән сүзтезмә һәм җөмләләрне, аларның төрләрен аерырга өйрәнә;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сүзтезмә һәм җөмләләрне төзелеше һәм мәгънәләре, кулланылу үзенәлекләре ягыннан тикшерә;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 төркемнәренең төрле синтаксик формаларын хәзерге татар әдәби теле нормалары кысаларында куллана;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укучылар синтаксистан булган белем һәм күнекмәләрен башка төрле анализлар вакытында да куллана белә.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Укучыга түбәндәгеләрне үзләштерү мөмкинлеге бирелә: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публицистик һәм әдәби жанрдагы текстларда синтаксик чараларны тану, фәнни һәм махсус эш стилендә кулланыла торган синтаксик чараларны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синтаксик конструкцияләрне функциональ-стилистик үзенчәлекләре ягыннан тикшеү, аларның сөйләмне сәнгатьле итү чарасы булуын аңлау.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“Орфография һәм пунктуация» бүлегендә укучы: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язуда орфографик һәм пунктуацион нормаларны өйрәнелгән күләмдә файдалана;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сүзнең дөрес язылышын телдән сөйләү яки язма рәвештә аңлата;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орфографик һәм пунктуацион хаталарны таба һәм төзәтә;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орфографик сүзлекләрдән һәм белешмәләрдән кирәкле мәгълүматны таба һәм аларны язуда куллана.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Укучыга түбәндәгеләрне үзләштерү мөмкинлеге бирелә: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сөйләмдә орфографик һәм пунктуацион нормаларны саклауның әһәмиятен күрсәтү;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орфографик сүзлекләрдән һәм белешмәләрдән (мультимедия чараларыннан)  кирәкле мәгълүматны табу һәм аларны язуда урынлы итеп куллану.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“Стиистика”  бүлегендә укучы: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функциональ (фәнни, махсус эш һәм публицистик) стильләр белән таныша, аларның жанр үзенчәлекләрен билгели;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аудитория (иптәшләре) алдында чыгыш ясарга өйрәнә: аның темасын билгели, максат һәм бурычларын күрсәтә;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тел чараларын тыңлаучыларның яшь, психологик үзенчәлекләрен һәм сайланган темангың белем дәрәҗәсенә туры килүен һ.б. истә тотып сайлый.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Укучыга түбәндәгеләрне үзләштерү мөмкинлеге бирелә: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телдән һәм язма сөйләм арасындагы үзенчәлекләрне аңлый һәм аңлата белә;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төрле стиль һәм жанрга караган текстлар белән эшли (аларны билгеләнгән максаттан чыгып укый, мәгълүмати яктан кисәкләргә бүлеп эшкәртә);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төрле характердагы текстларны татар теленнән рус теленә тәрҗемә итә, бу вакытта телдән һәм язма сөйләм нормаларын саклап эш итә.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“Тел һәм мәдәният” бүлегендә укучы: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милли-мәдәни компонентка ия булган тел берәмлекләрен халык авыз иҗаты әсәрләреннән, тарихи темаларга язылган һәм матур әдәбият әсәрләреннән аерып ала;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телне өйрәнү ил тарихын һәм мәдәниятен яхшырак белергә ярдәм итә дигән фикерне раслардай мисаллар таба;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көндәлек тормышта һәм укуда татар сөйләм әдәбе кагыйдәләрен белеп һәм тиешенчә куллана.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Укучыга түбәндәгеләрне үзләштерү мөмкинлеге бирелә: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телнең халык мәдәнияте һәм тарихы белән аерылгысыз бәйләнештә булуын аерым мисаллар ярдәме белән тасвирлау;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татар сөйләм әдәбе кагыйдәләрен Россиядә яшәүче башка халыкларның сөйләм әдәбе кагыйдәләре белән чагыштыру, аларга характеристика бирү.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1.2.5.3. Литература</w:t>
      </w:r>
      <w:bookmarkEnd w:id="7"/>
      <w:bookmarkEnd w:id="8"/>
      <w:bookmarkEnd w:id="9"/>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тему и основную мысль произведения (5–6 кл.);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различными видами пересказа (5–6 кл.), пересказывать сюжет; выявлять особенности композиции, основной конфликт, вычленять фабулу (6–7 кл.);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героев-персонажей, давать их сравнительные характеристики (5–6 кл.); оценивать систему персонажей (6–7 кл.);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определять родо-жанровую специфику художественного произведения (5–9 кл.);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свое понимание нравственно-философской, социально-исторической и эстетической проблематики произведений (7–9 кл.);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выразительно читать с листа и наизусть произведения/фрагменты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произведений художественной литературы, передавая личное отношение к произведению (5-9 класс);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Условно им соответствуют следующие типы диагностических заданий: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выразительно прочтите следующий фрагмент;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определите, какие события в произведении являются центральными;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определите, где и когда происходят описываемые события;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ответьте на поставленный учителем/автором учебника вопрос;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определите, выделите, найдите, перечислите признаки, черты, повторяющиеся детали и т. п.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 читателей этого уровня формируется стремление размышлять над прочитанным, появляется умение выделять в произведениизначимые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Читательэтого уровня пытается аргументированно отвечать на вопрос «Как устроен текст?»,умеет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Условно им соответствуют следующие типы диагностических заданий: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покажите, какие особенности художественного текста проявляют позицию его автора;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проанализируйте фрагменты, эпизоды текста (по предложенному алгоритму и без него);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сопоставьте, сравните, найдите сходства и различия (как в одном тексте, так и между разными произведениями);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определите жанр произведения, охарактеризуйте его особенности;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дайте свое рабочее определение следующему теоретико-литературному понятию.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Условно им соответствуют следующие типы диагностических заданий: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определите художественную функцию той или иной детали, приема и т. п.;</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определите позицию автора и способы ее выражения;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проинтерпретируйте выбранный фрагмент произведения;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объясните (устно, письменно) смысл названия произведения;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озаглавьте предложенный текст (в случае если у литературного произведения нет заглавия);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напишите сочинение-интерпретацию;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напишите рецензию на произведение, не изучавшееся на уроках литературы..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0319B">
        <w:rPr>
          <w:rFonts w:ascii="Times New Roman" w:hAnsi="Times New Roman" w:cs="Times New Roman"/>
          <w:sz w:val="24"/>
          <w:szCs w:val="24"/>
        </w:rPr>
        <w:footnoteReference w:id="2"/>
      </w:r>
      <w:r w:rsidRPr="0060319B">
        <w:rPr>
          <w:rFonts w:ascii="Times New Roman" w:hAnsi="Times New Roman" w:cs="Times New Roman"/>
          <w:sz w:val="24"/>
          <w:szCs w:val="24"/>
        </w:rPr>
        <w:t xml:space="preserve">).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bookmarkStart w:id="10" w:name="_Toc409691630"/>
      <w:bookmarkStart w:id="11" w:name="_Toc410653955"/>
      <w:bookmarkStart w:id="12" w:name="_Toc414553137"/>
      <w:r w:rsidRPr="0060319B">
        <w:rPr>
          <w:rFonts w:ascii="Times New Roman" w:hAnsi="Times New Roman" w:cs="Times New Roman"/>
          <w:sz w:val="24"/>
          <w:szCs w:val="24"/>
        </w:rPr>
        <w:t>1.2.5.4. Татарская литература (русскоязычные)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УКЫТУНЫҢ ГОМУМИ, ШӘХСИ, МЕТАПРЕДМЕТНӘТИҖӘЛӘРЕ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Төп гомуми белем бирү мәктәбендә телне гамәли үзләштерү нәтиҗәсендә укучыларда татар теленең күп мәдәниятле дөньядагы роле һәм мөһимлеге турында күзаллаулар формалаша. Татар мәдәниятенең укучылар  өчен булган катламы белән  танышу башка мәдәнияткә карата ихтирам хисе уята, ягъни укучыларга үз мәдәниятләрен дә тирәнрәк аңларга мөмкинлек бирә, аларда ватанпәрвәрлек хисе уята.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Төп гомуми белем бирү баскычында татар теленә өйрәтүнең  программада күрсәтелгән күләмдә гомуми нәтиҗәләре түбәндәгеләрдән гыйбарәт: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укучыларныңкоммуникатив компетенциясен(аралашу осталыгын) үстерү, ягъни татар телендә сөйләшүчеләр белән телдән яки язмача аралашукүнекмәләре булдыру;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коммуникатив бурычлар куя һәм хәл итә белү, адекват рәвештә арашуның вербаль һәм вербаль булмаган чараларыннан,  сөйләм этикеты үрнәкләреннән  файдалана алу, итагатьле һәм киң күңелле әңгәмәдәш булу;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“Татар теле һәм әдәбияты” предметынакарата уңай мотивация һәм тотрыклы кызыксыну булдыруһәм шулар нигезендә белем алуның алдагы баскычларында татар телен уңышлы үзләштергә шартлар тудыру.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Укытуның шәхси нәтиҗәләре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Төп гомуми белем бирү баскычын төгәлләгәндә,укучының үзенә һәм үзенең әйләнә-тирәсендәге кешеләргә, тормыштагы яшәеш проблемаларына карата түбәндәге шәхси кыйммәтләре формалашкан булуы күзаллана: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шәхесара һәм мәдәниятара аралашудататар теленә карата ихтирамлы караш булдыру һәм аны яхшы өйрәнү теләге тудыру;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әхлакый кагыйдәләрдә ориентлашу, аларны үтәүнең мәҗбүрилеген аңлау;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әдәби әсәрләрдәге төрле тормыш ситуацияләренә һәм геройларның гамәлләренә гомүмкешелек нормаларыннан чыгып бәя бирү;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“гаилә”, “туган ил”, “мәрхәмәтлелек”,төшенчәләрен кабул итү, “башкаларга карата түземлелек, кайгыртучанлык”, “кеше кадерен белү” кебек хисләр формалашу.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Укытуның метапредмет нәтиҗәләре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Төп белем бирү баскычындататар теле һәм әдәбиятын укыту, танып белү чарасы буларак,  укучыларның фикер йөртү,  интеллектуаль һәм иҗади сәләтләрен үстерүгә, шулай ук, реаль тормышта туган проблемаларны хәл итү өчен кирәк булган универсаль уку гамәлләрен (танып белү, регулятив, коммуникатив)формалаштыругахезмәт итә.</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Укучыларда мәгълүмати җәмгыятьтә яшәү һәм эшләү өчен кирәкле күнекмәләр үстерелә. 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ала; презентацион материаллар әзерләп, зур булмаган аудитория алдында чыгыш ясарга өйрәнә; укучыларда, компьютер яисә ИКТ нең башка чаралары белән эш иткәндә, сәламәтлеккә зыян китерми торган эш алымнарын куллана алукүнекмәләре формалаша.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Танып белүнәтиҗәләре: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фикерләүне үстерү белән бәйле психик функцияләр: логик фикерләү, сәбәп-нәтиҗә бәйләнешләрен табу, индуктив, дедуктив фикерли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иҗади һәм эзләнү характерындагы  проблеманы  билгеләү, аларны  чишү  өчен алгоритм булдыру;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объектларны  чагыштыру, классификацияләү  өчен уртак билгеләрне  билгеләү;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төп мәгълүматны  аеру, укылган яки тыңланган мәгълүматның эчтәлегенә бәя бирә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тиешле мәгълүматны табу өчен, энциклопедия, белешмәләр, сүзлекләр, электрон ресурслар куллану.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Регулятив нәтиҗәләр: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уку хезмәтендә үзеңә максат куя, бурычларны билгели белү;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эш тәртибен аңлап, уку эшчәнлеген оештыра, нәтиҗәле эш алымнарын таба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 эшчәнлеге нәтиҗәләрен контрольгә ала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билгеләгән  критерийларга таянып, эш сыйфатына бәя бирә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укудагы уңышларның, уңышсызлыкларның сәбәбен аңлый, анализлый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ихтыяр көче,максатчанлык, активлык кебек сәләтләрне формалаштыру;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дәрескә кирәкле уку-язу әсбапларын әзерли һәм  алар белән дөрес эш итә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дәрестә эш урынын мөстәкыйль әзерли белү һәм тәртиптә тоту күнекмәләрен үстерү.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Коммуникативнәтиҗәләр: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әңгәмәдәшеңнең фикерен тыңлый, аңа туры килерлек җавап бирә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әңгәмәдәш  белән  аралашу калыбын төзү;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аралаша белү сәләтен үстерү (аралашучанлык, хислелек, эмпатия хисләре);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парларда һәм күмәк эшли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мәгълүматны туплау өчен, күмәк эш  башкару;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әңгәмәдәшең белән сөйләшүне башлый, дәвам итә, тәмамлый белү.</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Укыту предметының төп эчтәлеге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Сөйләмнең предмет эчтәлеге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Укыту предметының эчтәлеге укучыларның яшь үзенчәлекләре буенча кызыксынуларын, аралашу ихтыяҗларын, психо-физиологик мөмкинлекләрен исәпкә алып сайлана; төп универсаль уку гамәлләрен үстерүгә, аларда  шәхси кыйммәтләр формалаштыруга хезмәт итә һәм түбәндәгеләрне үз эченә ала: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Мәктәп тормышы. Дәресләр расписаниесе, дәресләр әзерләү, билгеләр, яхшы уку кагыйдәләре. Уку-язу әсбаплары, аларны тәртиптә тоту. Китаплар дөньясы, китапханәдә. Яхшы уку серләре. Интернет аша үз белемеңне күтәрү. Белем алу һәм тормышта үз урыныңны табу проблемасы.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Мин – өйдә булышчы.Өйдәге эшләр.Кибеткә бару, ашамлыклар, җиләк-җимеш, кием-салым сатып алу.Өйдәге хезмәттә катнашу, кешеләргә бәя бирү. Яхшы эшләр өчен мактау.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Минем дусларым.Минем иң якын дустым.Дусның характерсыйфатлары.Дуслар белән бергә ял итү.Дустымның мавыгулары. Дуслык кадере. Чын һәм ялган дуслык.</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Мин һәм минем яшьтәшләрем.Яшьтәшләрнең тышкы кыяфәте һәм эчке сыйфатлары. Матур киенү серләре.Яшьтәшләр белән аралашу кагыйдәләре, дуслашу серләре. Яшүсмерләрнең мөнәсәбәтендә алдашу, ялганлашу.Яшүсмерләрнең файдалы хезмәттә катнашуы, гаилә бюджетына үз өлешләрен кертә алуы.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Ял итү. Буш вакыт: файдалы,  файдасыз үткәрү. Яраткан шөгыльләр: музыка, бию, рәсем ясау, уку һ.б. Кәрәзле телефон куллану, компьютерга бәйлелек. Виртуаль аралашуның төрле ысуллары. Ял көннәре. Ял итү урыннары (кино,театр, парк, кафэ һ.б.) Караган фильм, андагы геройлар. Музыка һәм сынлы сәнгать, театр һәм кино белән кызыксыну. Сәяхәт итү.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Бәйрәмнәр. Бәйрәм белән котлау. Кунаклар чакыру. Бәйрәм табынын әзерләү. Кунакларны сыйлау, кыстау. Яраткан ризыклар.Табын янында үз-үзеңне тоту кагыйдәләре.Туган көн.Туган көн уеннары.Милли бәйрәмнәр. Милли ризыклар.  Ашамлыклар һәм эчемлекләр. Төрле рецептлар.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Дүрт аяклы дусларыбыз. Дүрт аяклы дусларның токымнары, кыяфәтләре, гадәтләре.Дүрт аяклы дусларга карата мәрхәмәтлелек. Бөек Ватан сугышында этләрнең батырлыклары.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Без спорт  яратабыз. Сәламәт булу кагыйдәләре. Җәйге, кышкы спорт төрләре. Яраткан спорт төре.Мәктәптә спорт ярышлары. Төрле спорт түгәрәкләре. Спорт белән шөгыльләнү. Спорт һәм ял. Спорт уеннары.  Татарстан спорт командалары. Заманча спорт корылмалары. Атаклы татар спортчылары. Халыкара спорт.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Светофор – минем дустым. Юл йөрү кагыйдәләре.“Яшь юл хәрәкәте инспекторы (ЮИД)” эшчәнлеге, “Имин тәгәрмәч” республика конкурсы. Транспорт төрләре. Шәһәр урамында.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Табигать һәм без. Татарстанның табигате. Табигать серләре, табигатьтәге кызыклы күренешләр, ел фасыллары. “Яшел планета” конкурсы. “Мин чисталык яратам”, “Кошларга ярдәм” акцияләре. Табигатьне саклау. Экология  проблемалары. Кеше һәм әйләнә-тирә мохит.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Туган җирем – Татарстан. Татарстанның географик урыны, климаты, файдалы казылмалары.Татарстанелгалары, үсемлекләр һәм җәнлекләр дөньясы.Шәһәрләр һәм авыллар.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Татарстанда яшәүче милләтләр. Халыклар дуслыгы.Татарстанның башкаласы – Казан, аның  бүгенге йөзе, тарихи һәм истәлекле урыннары, музейлары,театрлары.Татар сәнгатенең күренеклевәкилләре.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Өлкәннәр һәм без. Өлкәннәр һәм кечкенәләрнең гаиләдә үзара мөнәсәбәтләре.Өлкәннәрдән рөхсәт сорау. Өлкәннәрне хөрмәтләү. “Ата-анага хөрмәт – мәңгелек” проблемасы.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Әдәбият – сәнгать дөньясында. Татар әдипләре, җырчылары, композиторлары, рәссамнары, сәнгать тарихына кергән һәм бүгенге көндә иҗат итүче сәнгать эшлеклеләре турында кыскача белешмә: К.Насыйри,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 Тукай, Г. Камал, М. Җәлил, Ш.Галиев, Ф.Яруллин, Т.Миңнуллин,  Р.Миңнуллин, Р.Вәлиева; композиторлар: С. Сәйдәшев, С. Садыйкова;рәссамнар: Харис Якупов, Б. Урманче.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Татар халык авыз иҗаты үрнәкләре:(санамышлар, тизәйткечләр, табышмаклар, мәкальләр, сынамышлар, уеннар, халык җырлары, әкиятләр).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Татар сөйләм этикеты үрнәкләре: мөрәҗәгать итү, үтенеч белдерү, тәкъдим итү, тәкъдимне кире кагу, гафу үтенү, теләк белдерү, риза булу (хуплау), риза булмау, гаҗәпләнүне белдерү, канәгатьсезлек белдерү, рәхмәт  һәм хөрмәт белдерү.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1.2.5.4а. Татарская литература (татарские группы)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5 нче сыйныф укучыларының әзерлек дәрәҗәсенә таләпләр: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әдәби әсәрләрне, сүзләрен  дөрес әйтеп, йөгерек уку;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авторның әйтергә теләгән фикерен аңлау, үз мөнәсәбәтен белдерү, өлешләргә бүлә һәм планын төзи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әдәби – теоретик төшенчәләрне рус әдәбият белеме белән тәңгәлләштерү;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татар әдәбиятының дөнья культурасында тоткан урынын аңлау;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авторларның тормыш юлы һәм иҗаты турында кыскача күзаллау;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8 − 10 татар, рус, чит ил язучысы, шагыйрьләре исемнәрен һәм алар язган әсәрләрне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3 − 4 сәнгать әһеленең тормышы, иҗатын турында мәгълүматлы булу;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Казан һәм Татарстан төбәгендәге мәдәният учаклары (музей, театр, һ. б.), балалар матбугаты турында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халыкларның фольклор үрнәкләрен  татар халык авыз иҗаты белән чагыштыру;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5 мәкаль, 5 әйтемне русча эквивалентлары белән  истә калдыру;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мәкаль белән әйтем, фантастика белән әкият арасындагы аерманы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авторларның 2 − 3 шигырен яттан сөйли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сүзлекләр, энциклопедияләр, Интернет-ресурслардан файдаланып,  кирәкле материалны таба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темаларга проект эше яклау;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әдәби әсәргә, тормыш белән бәйләп, үз гамәлләренә бәя бирү.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6 нчы сыйныф укучыларның әзерлек дәрәҗәсенә таләпләр: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әдәби әсәрләрне, сүзләрен  дөрес әйтеп, йөгерек уку;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авторның әйтергә теләгән фикерен аңлау, үз мөнәсәбәтен белдерү, өлешләргә бүлә һәм планын төзи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әдәби − теоретик төшенчәләрне рус әдәбият белеме белән тәңгәлләштерү;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татар әдәбиятының дөнья культурасында тоткан урынын аңлау;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авторларның тормыш юлы һәм иҗаты турында кыскача күзаллау;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6 нчы сыйныф өчен минимумга кергән әсәрләрнең кыскача эчтәлеген, төп геройларын, күтәрелгән проблеманы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10 −12 татар, рус, чит ил язучысы, шагыйрьләре исемнәрен һәм алар язган әсәрләрне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3 − 4 сәнгать әһеленең тормышы, иҗаты турында мәгълүматлы булу;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Казан һәм Татарстан төбәгендәге мәдәният учаклары (музей, театр, концерт залы, һ. б.), балалар матбугаты турында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халыкларның фольклор үрнәкләрен  татар халык авыз иҗаты белән чагыштыру;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халыкларның киң таралган мифларыннан хәбәрдар булу, берничә мисал китерә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5 мәкаль, 5 әйтемне русча эквивалентлары белән  истә калдыру;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мәкаль белән әйтем, миф белән әкият, халык җыры белән автор җыры арасындагы аерманы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авторларның 2 − 3 шигырен яттан сөйли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сүзлекләр, энциклопедияләр, Интернет-ресурслардан файдаланып, үзенә кирәкле материалны табу;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темаларга проект эше яклау;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әдәби әсәрне тормыш белән бәйләп, үз гамәлләренә бәя бирү.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7 нче сыйныф укучыларның әзерлек дәрәҗәсенә таләпләр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әдәби әсәрләрне, сүзләрен дөрес әйтеп, йөгерек уку;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авторның әйтергә теләгән фикерен аңлау, үз мөнәсәбәтен белдерү, әсәрне өлешләргә бүлә һәм планын төзи белү;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әдәби-теоретик төшенчәләрне рус әдәбияты белеме белән тәңгәлләштерү;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татар әдәбиятының дөнья культурасында тоткан урынын аңлау;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авторларның тормыш юлы һәм иҗаты турында кыскача күзаллау;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10—12 татар, рус, чит ил язучы, шагыйрьләренең исемнәрен һәм алар язган әсәрләрне белү;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4 – 5 сәнгать әһеленең тормышы, иҗаты турында мәгълүматлы булу;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Казан һәм Татарстан төбәгендәге мәдәният учаклары (музей, театр, концерт залы һ.б.), балалар матбугаты турында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төрле халыкларның фольклор үрнәкләрен татар халык авыз иҗаты белән чагыштыру;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6 мәкаль, 6 әйтемне русча эквивалентлары белән истә калдыру;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төрле авторларның 3 –  4 шигырен яттан сөйли белү;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сүзлекләр, энциклопедияләр, интернет-ресурслардан файдаланып, үзенә кирәкле материалны табу;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төрле темаларга проект эше яклау;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әдәби әсәрне тормыш белән бәйләп, үз гамәлләренә бәя бирү.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8 нче сыйныф укучыларның әзерлек дәрәҗәсенә таләпләр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әдәби әсәрләрне, сүзләрен дөрес әйтеп, йөгерек уку;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авторның әйтергә теләгән фикерен аңлау, үз мөнәсәбәтен белдерү, әсәрне өлешләргә бүлә һәм планын төзи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әдәби-теоретик төшенчәләрне рус әдәбияты белеме белән тәңгәлләштерү;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татар әдәбиятының һәм тарихи мәгълүматларның дөнья культурасында тоткан урынын аңлау;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авторларның тормыш юлы һәм иҗаты турында кыскача күзаллау;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− 11—12 татар, рус, чит ил язучы-шагыйрьләренең исемнәрен һәм алар язган әсәрләрне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− 5—6 сәнгать әһеленең тормышы, иҗаты турында мәгълүматлы булу;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Казан һәм Татарстан төбәгендәге мәдәният учаклары (музей, театр, тыюлык, концерт залы һ.б.), балалар матбугаты турында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халыкларның фольклор үрнәкләрен татар халык авыз иҗаты белән чагыштыру;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7 мәкаль, 7 әйтемне русча эквивалентлары белән истә калдыру;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авторларның 3—4 шигырен яттан сөйли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сүзлекләр, энциклопедияләр, Интернет-ресурслардан файдаланып, үзенә кирәкле материалны табу;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темаларга проект эше яклау;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әдәби әсәрне тормыш белән бәйләп, үз гамәлләренә бәя бирү.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9 нчы сыйныф укучыларының әзерлек дәрәҗәсенә таләпләр: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әдәби әсәрләрне, сүзләрен дөрес әйтеп, йөгерек уку;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авторның әйтергә теләгән фикерен аңлау, үз мөнәсәбәтен белдерү, әсәрне өлешләргә бүлә һәм планын төзи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әдәби-теоретик төшенчәләрне рус әдәбияты белеме белән тәңгәлләштерү;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татар әдәбиятының һәм тарихи мәгълүматларның дөнья культурасында тоткан урынын аңлау;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авторларның тормыш юлы һәм иҗаты турында кыскача күзаллау;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12—13 татар, рус, чит ил язучы-шагыйрьләренең исемнәрен һәм алар язган әсәрләрне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6—8 сәнгать әһеленең тормышы, иҗаты турында мәгълүматлы булу;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Казан һәм Татарстан төбәгендәге мәдәният учаклары (музей, театр, тыюлык, концерт залы һ.б.), балалар матбугаты турында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халыкларның фольклор үрнәкләрен татар халык авыз иҗаты белән чагыштыру;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7−8 мәкаль−әйтемне русча эквивалентлары белән истә калдыру;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авторларның 4−5 шигырен яки әсәрдән өзекне яттан сөйли белү;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сүзлекләр, энциклопедияләр, Интернет-ресурслардан файдаланып, үзенә кирәкле материалны табу;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төрле темаларга проект эше яклау;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әдәби әсәрне тормыш белән бәйләп, үз гамәлләренә бәя бирү.</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1.2.5.5. Иностранный язык (английский язык)</w:t>
      </w:r>
      <w:bookmarkEnd w:id="10"/>
      <w:bookmarkEnd w:id="11"/>
      <w:bookmarkEnd w:id="12"/>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Коммуникативные умения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Говорение.Диалогическая речь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вести диалог-обмен мнениями;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брать и давать интервью;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вести диалог-расспрос на основе нелинейного текста (таблицы, диаграммы и т. д.).</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Говорение. Монологическая речь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давать краткую характеристику реальных людей и литературных персонажей;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 план/ вопросы;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картинку/ фото с опорой или без опоры на ключевые слова/ план/ вопросы.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Выпускник получит возможность научиться: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делать сообщение на заданную тему на основе прочитанного;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кратко высказываться без предварительной подготовки на заданную тему в соответствии с предложенной ситуацией общения;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кратко высказываться с опорой на нелинейный текст (таблицы, диаграммы, расписание и т. п.);</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кратко излагать результаты выполненной проектной работы.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Аудирование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Выпускник научится: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основную тему в воспринимаемом на слух тексте;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контекстуальную или языковую догадку при восприятии на слух текстов, содержащих незнакомые слова.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Чтение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Выпускник научится: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устанавливать причинно-следственную взаимосвязь фактов и событий, изложенных в несложном аутентичном тексте;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восстанавливать текст из разрозненных абзацев или путем добавления выпущенных фрагментов.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Письменная речь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Выпускник научится: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писать небольшие письменные высказывания с опорой на образец/ план.</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делать краткие выписки из текста с целью их использования в собственных устных высказываниях;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писать электронное письмо (e-mail) зарубежному другу в ответ на электронное письмо-стимул;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составлять план/ тезисы устного или письменного сообщения;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кратко излагать в письменном виде результаты проектной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писать небольшое письменное высказывание с опорой на нелинейный текст (таблицы, диаграммы и т. п.).</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Языковые навыки и средства оперирования ими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Орфография и пунктуация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правильно писать изученные слова;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сравнивать и анализировать буквосочетания английского языка и их транскрипцию.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Фонетическая сторона речи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соблюдать правильное ударение в изученных словах;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коммуникативные типы предложений по их интонации;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членить предложение на смысловые группы;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выражать модальные значения, чувства и эмоции с помощью интонации;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британские и американские варианты английского языка в прослушанных высказываниях.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Лексическая сторона речи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соблюдать существующие в английском языке нормы лексической сочетаемости;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глаголы при помощи аффиксов dis-, mis-, re-, -ze/-ise; </w:t>
      </w:r>
    </w:p>
    <w:p w:rsidR="0060319B" w:rsidRPr="0060319B" w:rsidRDefault="0060319B" w:rsidP="0060319B">
      <w:pPr>
        <w:spacing w:after="0" w:line="240" w:lineRule="auto"/>
        <w:ind w:firstLine="567"/>
        <w:rPr>
          <w:rFonts w:ascii="Times New Roman" w:hAnsi="Times New Roman" w:cs="Times New Roman"/>
          <w:sz w:val="24"/>
          <w:szCs w:val="24"/>
          <w:lang w:val="en-US"/>
        </w:rPr>
      </w:pPr>
      <w:r w:rsidRPr="0060319B">
        <w:rPr>
          <w:rFonts w:ascii="Times New Roman" w:hAnsi="Times New Roman" w:cs="Times New Roman"/>
          <w:sz w:val="24"/>
          <w:szCs w:val="24"/>
        </w:rPr>
        <w:t>именасуществительныеприпомощисуффиксов</w:t>
      </w:r>
      <w:r w:rsidRPr="0060319B">
        <w:rPr>
          <w:rFonts w:ascii="Times New Roman" w:hAnsi="Times New Roman" w:cs="Times New Roman"/>
          <w:sz w:val="24"/>
          <w:szCs w:val="24"/>
          <w:lang w:val="en-US"/>
        </w:rPr>
        <w:t xml:space="preserve"> -or/ -er, -ist , -sion/-tion, -nce/-ence, -ment, -ity , -ness, -ship, -ing; </w:t>
      </w:r>
    </w:p>
    <w:p w:rsidR="0060319B" w:rsidRPr="0060319B" w:rsidRDefault="0060319B" w:rsidP="0060319B">
      <w:pPr>
        <w:spacing w:after="0" w:line="240" w:lineRule="auto"/>
        <w:ind w:firstLine="567"/>
        <w:rPr>
          <w:rFonts w:ascii="Times New Roman" w:hAnsi="Times New Roman" w:cs="Times New Roman"/>
          <w:sz w:val="24"/>
          <w:szCs w:val="24"/>
          <w:lang w:val="en-US"/>
        </w:rPr>
      </w:pPr>
      <w:r w:rsidRPr="0060319B">
        <w:rPr>
          <w:rFonts w:ascii="Times New Roman" w:hAnsi="Times New Roman" w:cs="Times New Roman"/>
          <w:sz w:val="24"/>
          <w:szCs w:val="24"/>
        </w:rPr>
        <w:t>именаприлагательныеприпомощиаффиксов</w:t>
      </w:r>
      <w:r w:rsidRPr="0060319B">
        <w:rPr>
          <w:rFonts w:ascii="Times New Roman" w:hAnsi="Times New Roman" w:cs="Times New Roman"/>
          <w:sz w:val="24"/>
          <w:szCs w:val="24"/>
          <w:lang w:val="en-US"/>
        </w:rPr>
        <w:t>inter-; -y, -ly, -ful , -al , -ic,-ian/an, -ing; -ous, -able/ible, -less, -ive;</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наречия при помощи суффикса -ly;</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имена существительные, имена прилагательные, наречия при помощи отрицательных префиксовun-, im-/in-;</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числительные при помощи суффиксов -teen, -ty; -th.</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в нескольких значениях многозначные слова, изученные в пределах тематики основной школы;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наиболее распространенные фразовые глаголы;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принадлежность слов к частям речи по аффиксам;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различные средства связи в тексте для обеспечения его целостности (firstly, tobeginwith, however, asforme, finally, atlast, etc.);</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Грамматическая сторона речи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предложения с начальным It;</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предложения с начальным There+tobe;</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сложносочиненные предложения с сочинительными союзами and, but, or;</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сложноподчиненные предложения с союзами и союзными словами because, if,that, who, which,what, when, where, how,why;</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60319B" w:rsidRPr="0060319B" w:rsidRDefault="0060319B" w:rsidP="0060319B">
      <w:pPr>
        <w:spacing w:after="0" w:line="240" w:lineRule="auto"/>
        <w:ind w:firstLine="567"/>
        <w:rPr>
          <w:rFonts w:ascii="Times New Roman" w:hAnsi="Times New Roman" w:cs="Times New Roman"/>
          <w:sz w:val="24"/>
          <w:szCs w:val="24"/>
          <w:lang w:val="en-US"/>
        </w:rPr>
      </w:pPr>
      <w:r w:rsidRPr="0060319B">
        <w:rPr>
          <w:rFonts w:ascii="Times New Roman" w:hAnsi="Times New Roman" w:cs="Times New Roman"/>
          <w:sz w:val="24"/>
          <w:szCs w:val="24"/>
        </w:rPr>
        <w:t>распознаватьиупотреблятьвречиусловныепредложенияреальногохарактера</w:t>
      </w:r>
      <w:r w:rsidRPr="0060319B">
        <w:rPr>
          <w:rFonts w:ascii="Times New Roman" w:hAnsi="Times New Roman" w:cs="Times New Roman"/>
          <w:sz w:val="24"/>
          <w:szCs w:val="24"/>
          <w:lang w:val="en-US"/>
        </w:rPr>
        <w:t xml:space="preserve"> (Conditional I – If I see Jim, I’ll invite him to our school party) </w:t>
      </w:r>
      <w:r w:rsidRPr="0060319B">
        <w:rPr>
          <w:rFonts w:ascii="Times New Roman" w:hAnsi="Times New Roman" w:cs="Times New Roman"/>
          <w:sz w:val="24"/>
          <w:szCs w:val="24"/>
        </w:rPr>
        <w:t>инереальногохарактера</w:t>
      </w:r>
      <w:r w:rsidRPr="0060319B">
        <w:rPr>
          <w:rFonts w:ascii="Times New Roman" w:hAnsi="Times New Roman" w:cs="Times New Roman"/>
          <w:sz w:val="24"/>
          <w:szCs w:val="24"/>
          <w:lang w:val="en-US"/>
        </w:rPr>
        <w:t xml:space="preserve"> (Conditional II – If I were you, I would start learning French);</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существительные с определенным/ неопределенным/нулевым артиклем;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(many/much, few/afew, little/alittle); наречия в положительной, сравнительной и превосходной степенях, образованные по правилу и исключения;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количественные и порядковые числительные;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 Future, to be going to, Present Continuous;</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модальные глаголы и их эквиваленты (may,can,could,beableto,must,haveto, should);</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глаголы в следующих формах страдательного залога: PresentSimplePassive, PastSimplePassive;</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сложноподчиненные предложения с союзами whoever, whatever, however, whenever;</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предложения с конструкциями as … as; notso … as; either … or; neither … nor;</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предложения с конструкцией I wish;</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конструкции с глаголами на -ing: to love/hate doing something; Stop talking;</w:t>
      </w:r>
    </w:p>
    <w:p w:rsidR="0060319B" w:rsidRPr="0060319B" w:rsidRDefault="0060319B" w:rsidP="0060319B">
      <w:pPr>
        <w:spacing w:after="0" w:line="240" w:lineRule="auto"/>
        <w:ind w:firstLine="567"/>
        <w:rPr>
          <w:rFonts w:ascii="Times New Roman" w:hAnsi="Times New Roman" w:cs="Times New Roman"/>
          <w:sz w:val="24"/>
          <w:szCs w:val="24"/>
          <w:lang w:val="en-US"/>
        </w:rPr>
      </w:pPr>
      <w:r w:rsidRPr="0060319B">
        <w:rPr>
          <w:rFonts w:ascii="Times New Roman" w:hAnsi="Times New Roman" w:cs="Times New Roman"/>
          <w:sz w:val="24"/>
          <w:szCs w:val="24"/>
        </w:rPr>
        <w:t>распознаватьиупотреблятьвречиконструкции</w:t>
      </w:r>
      <w:r w:rsidRPr="0060319B">
        <w:rPr>
          <w:rFonts w:ascii="Times New Roman" w:hAnsi="Times New Roman" w:cs="Times New Roman"/>
          <w:sz w:val="24"/>
          <w:szCs w:val="24"/>
          <w:lang w:val="en-US"/>
        </w:rPr>
        <w:t>It takes me …to do something; to look / feel / be happy;</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определения, выраженные прилагательными, в правильном порядке их следования;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глаголы во временных формах действительного залога:PastPerfect, Present PerfectContinuous, Future-in-the-Past;</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глаголы в формах страдательного залогаFuture SimplePassive, PresentPerfect Passive;</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модальные глаголы need, shall, might, would;</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употреблять в речи словосочетания «Причастие I+существительное» (aplayingchild) и «Причастие II+существительное» (awrittenpoem).</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Социокультурные знания и умения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представлять родную страну и культуру на английском языке;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социокультурные реалии при чтении и аудировании в рамках изученного материала.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социокультурные реалии при создании устных и письменных высказываний;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сходство и различие в традициях родной страны и страны/стран изучаемого языка.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Компенсаторные умения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выходить из положения при дефиците языковых средств: использовать переспрос при говорении.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перифраз, синонимические и антонимические средства при говорении;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пользоваться языковой и контекстуальной догадкой при аудировании и чтении.</w:t>
      </w:r>
    </w:p>
    <w:p w:rsidR="0060319B" w:rsidRPr="0060319B" w:rsidRDefault="0060319B" w:rsidP="0060319B">
      <w:pPr>
        <w:spacing w:after="0" w:line="240" w:lineRule="auto"/>
        <w:ind w:firstLine="567"/>
        <w:rPr>
          <w:rFonts w:ascii="Times New Roman" w:hAnsi="Times New Roman" w:cs="Times New Roman"/>
          <w:sz w:val="24"/>
          <w:szCs w:val="24"/>
        </w:rPr>
      </w:pPr>
      <w:bookmarkStart w:id="13" w:name="_Toc409691632"/>
      <w:bookmarkStart w:id="14" w:name="_Toc410653957"/>
      <w:bookmarkStart w:id="15" w:name="_Toc414553139"/>
      <w:r w:rsidRPr="0060319B">
        <w:rPr>
          <w:rFonts w:ascii="Times New Roman" w:hAnsi="Times New Roman" w:cs="Times New Roman"/>
          <w:sz w:val="24"/>
          <w:szCs w:val="24"/>
        </w:rPr>
        <w:t>1.2.5.6.История России. Всеобщая история</w:t>
      </w:r>
      <w:bookmarkEnd w:id="13"/>
      <w:bookmarkEnd w:id="14"/>
      <w:bookmarkEnd w:id="15"/>
      <w:r w:rsidRPr="0060319B">
        <w:rPr>
          <w:rFonts w:ascii="Times New Roman" w:hAnsi="Times New Roman" w:cs="Times New Roman"/>
          <w:sz w:val="24"/>
          <w:szCs w:val="24"/>
        </w:rPr>
        <w:t xml:space="preserve"> (взят целиком курс истории)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Предметные результаты освоения курса истории на уровне основного общего образования предполагают, что у учащегося сформированы: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способность применять исторические знания для осмысления общественных событий и явлений прошлого и современности;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История Древнего мира (5 класс)</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давать оценку наиболее значительным событиям и личностям древней истории.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давать характеристику общественного строя древних государств;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сопоставлять свидетельства различных исторических источников, выявляя в них общее и различия;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видеть проявления влияния античного искусства в окружающей среде;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высказывать суждения о значении и месте исторического и культурного наследия древних обществ в мировой истории.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История Средних веков. От Древней Руси к Российскому государству (VIII –XV вв.) (6 класс)</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давать сопоставительную характеристику политического устройства государств Средневековья (Русь, Запад, Восток);</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сравнивать свидетельства различных исторических источников, выявляя в них общее и различия;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История Нового времени. Россия в XVI – ХIХ веках (7–9 класс)</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сопоставлятьразвитие России и других стран в Новое время, сравнивать исторические ситуации и события;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используя историческую карту, характеризовать социально-экономическое и политическое развитие России, других государств в Новое время;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сравнивать развитие России и других стран в Новое время, объяснять, в чем заключались общие черты и особенности;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60319B" w:rsidRPr="0060319B" w:rsidRDefault="0060319B" w:rsidP="0060319B">
      <w:pPr>
        <w:spacing w:after="0" w:line="240" w:lineRule="auto"/>
        <w:ind w:firstLine="567"/>
        <w:rPr>
          <w:rFonts w:ascii="Times New Roman" w:hAnsi="Times New Roman" w:cs="Times New Roman"/>
          <w:sz w:val="24"/>
          <w:szCs w:val="24"/>
        </w:rPr>
      </w:pPr>
      <w:bookmarkStart w:id="16" w:name="_Toc409691636"/>
    </w:p>
    <w:p w:rsidR="0060319B" w:rsidRPr="0060319B" w:rsidRDefault="0060319B" w:rsidP="0060319B">
      <w:pPr>
        <w:spacing w:after="0" w:line="240" w:lineRule="auto"/>
        <w:ind w:firstLine="567"/>
        <w:rPr>
          <w:rFonts w:ascii="Times New Roman" w:hAnsi="Times New Roman" w:cs="Times New Roman"/>
          <w:sz w:val="24"/>
          <w:szCs w:val="24"/>
        </w:rPr>
      </w:pPr>
      <w:bookmarkStart w:id="17" w:name="_Toc410653959"/>
      <w:bookmarkStart w:id="18" w:name="_Toc414553140"/>
      <w:r w:rsidRPr="0060319B">
        <w:rPr>
          <w:rFonts w:ascii="Times New Roman" w:hAnsi="Times New Roman" w:cs="Times New Roman"/>
          <w:sz w:val="24"/>
          <w:szCs w:val="24"/>
        </w:rPr>
        <w:t>1.2.5.7.Обществознание</w:t>
      </w:r>
      <w:bookmarkEnd w:id="16"/>
      <w:bookmarkEnd w:id="17"/>
      <w:bookmarkEnd w:id="18"/>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Человек. Деятельность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 биологическом и социальном в человеке для характеристики его природы;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основные возрастные периоды жизни человека, особенности подросткового возраста;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и иллюстрировать конкретными примерами группы потребностей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основных видов деятельности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несложные практические задания, основанные на ситуациях, связанных с деятельностью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роль деятельности в жизни человека и общества;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элементы причинно-следственного анализа при характеристике межличностных конфликтов;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моделировать возможные последствия позитивного и негативного воздействия группы на человека, делать выводы.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Общество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демонстрировать на примерах взаимосвязь природы и общества, раскрывать роль природы в жизни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на основе приведенных данных основные типы обществ;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экономические, социальные, политические, культурные явления и процессы общественной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экологический кризис как глобальную проблему человечества, раскрывать причины экологического кризиса;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раскрывать влияние современных средств массовой коммуникации на общество и личность;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конкретизировать примерами опасность международного терроризма.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наблюдать и характеризовать явления и события, происходящие в различных сферах общественной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выявлять причинно-следственные связи общественных явлений и характеризовать основные направления общественного развития;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осознанно содействовать защите природы.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Социальные нормы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роль социальных норм как регуляторов общественной жизни и поведения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отдельные виды социальных норм;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основные нормы морали;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специфику норм права;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сравнивать нормы морали и права, выявлять их общие черты и особенности;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сущность процесса социализации личности;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причины отклоняющегося поведения;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негативные последствия наиболее опасных форм отклоняющегося поведения.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социальную значимость здорового образа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Сфера духовной культуры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развитие отдельных областей и форм культуры, выражать свое мнение о явлениях культуры;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явления духовной культуры;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причины возрастания роли науки в современном мире;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роль образования в современном обществе;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уровни общего образования в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духовные ценности российского народа и выражать собственное отношение к ним;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необходимость непрерывного образования в современных условиях;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учитывать общественные потребности при выборе направления своей будущей профессиональной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роль религии в современном обществе;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особенности искусства как формы духовной культуры.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процессы создания, сохранения, трансляции и усвоения достижений культуры;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основные направления развития отечественной культуры в современных условиях;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критически воспринимать сообщения и рекламу в СМИ и Интернете о таких направлениях массовой культуры, как шоу-бизнес и мода.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Социальная сфера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социальную структуру в обществах разного типа, характеризовать основные социальные общности и группы;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взаимодействие социальных общностей и групп;</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ведущие направления социальной политики Российского государства;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параметры, определяющие социальный статус личности;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предписанных и достигаемых статусов;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основные социальные роли подростка;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конкретизировать примерами процесс социальной мобильности;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межнациональные отношения в современном мире;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объяснять причины межнациональных конфликтов и основные пути их разрешения;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раскрывать на конкретных примерах основные функции семьи в обществе;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раскрывать основные роли членов семьи;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понятия «равенство» и «социальная справедливость» с позиций историзма;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выражать и обосновывать собственную позицию по актуальным проблемам молодежи;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элементы причинно-следственного анализа при характеристике семейных конфликтов;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и извлекать социальную информацию о государственной семейной политике из адаптированных источников различного типа.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Политическая сфера жизни общества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роль политики в жизни общества;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 сравнивать различные формы правления, иллюстрировать их примерами;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давать характеристику формам государственно-территориального устройства;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различные типы политических режимов, раскрывать их основные признаки;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на конкретных примерах основные черты и принципы демократии;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признаки политической партии, раскрывать их на конкретных примерах;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различные формы участия граждан в политической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Выпускник получит возможность научиться: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осознавать значение гражданской активности и патриотической позиции в укреплении нашего государства;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соотносить различные оценки политических событий и процессов и делать обоснованные выводы.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Гражданин и государство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порядок формирования органов государственной власти РФ;</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достижения российского народа;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и конкретизировать примерами смысл понятия «гражданство»;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 иллюстрировать примерами основные права и свободы граждан, гарантированные Конституцией РФ;</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осознавать значение патриотической позиции в укреплении нашего государства;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конституционные обязанности гражданина.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аргументированно обосновыватьвлияние происходящих в обществе изменений на положение России в мире;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и умения для формирования способности уважать права других людей, выполнять свои обязанности гражданина РФ.</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Основы российского законодательства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систему российского законодательства;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особенности гражданской дееспособности несовершеннолетних;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гражданские правоотношения;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смысл права на труд;</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роль трудового договора;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разъяснять на примерах особенности положения несовершеннолетних в трудовых отношениях;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права и обязанности супругов, родителей, детей;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особенности уголовного права и уголовных правоотношений;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конкретизировать примерами виды преступлений и наказания за них;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специфику уголовной ответственности несовершеннолетних;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связь права на образование и обязанности получить образование;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сущность и значение правопорядка и законности, собственный возможный вклад в их становление и развитие;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осознанно содействовать защите правопорядка в обществе правовыми способами и средствами.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Экономика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проблему ограниченности экономических ресурсов;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факторы, влияющие на производительность труда;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роль государства в регулировании рыночной экономики; анализировать структуру бюджета государства;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 конкретизировать примерами виды налогов;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функции денег и их роль в экономике;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социально-экономическую роль и функции предпринимательства;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рациональное поведение субъектов экономической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экономику семьи; анализировать структуру семейного бюджета;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полученные знания при анализе фактов поведения участников экономической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обосновывать связь профессионализма и жизненного успеха.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практические задания, основанные на ситуациях, связанных с описанием состояния российской экономики;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и оценивать с позиций экономических знаний сложившиеся практики и модели поведения потребителя;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60319B" w:rsidRPr="0060319B" w:rsidRDefault="0060319B" w:rsidP="0060319B">
      <w:pPr>
        <w:spacing w:after="0" w:line="240" w:lineRule="auto"/>
        <w:ind w:firstLine="567"/>
        <w:rPr>
          <w:rFonts w:ascii="Times New Roman" w:hAnsi="Times New Roman" w:cs="Times New Roman"/>
          <w:sz w:val="24"/>
          <w:szCs w:val="24"/>
        </w:rPr>
      </w:pPr>
      <w:bookmarkStart w:id="19" w:name="_Toc409691637"/>
    </w:p>
    <w:p w:rsidR="0060319B" w:rsidRPr="0060319B" w:rsidRDefault="0060319B" w:rsidP="0060319B">
      <w:pPr>
        <w:spacing w:after="0" w:line="240" w:lineRule="auto"/>
        <w:ind w:firstLine="567"/>
        <w:rPr>
          <w:rFonts w:ascii="Times New Roman" w:hAnsi="Times New Roman" w:cs="Times New Roman"/>
          <w:sz w:val="24"/>
          <w:szCs w:val="24"/>
        </w:rPr>
      </w:pPr>
      <w:bookmarkStart w:id="20" w:name="_Toc410653960"/>
      <w:bookmarkStart w:id="21" w:name="_Toc414553141"/>
      <w:r w:rsidRPr="0060319B">
        <w:rPr>
          <w:rFonts w:ascii="Times New Roman" w:hAnsi="Times New Roman" w:cs="Times New Roman"/>
          <w:sz w:val="24"/>
          <w:szCs w:val="24"/>
        </w:rPr>
        <w:t>1.2.5.8. География</w:t>
      </w:r>
      <w:bookmarkEnd w:id="19"/>
      <w:bookmarkEnd w:id="20"/>
      <w:bookmarkEnd w:id="21"/>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объяснять особенности компонентов природы отдельных территорий;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географические процессы и явления, определяющие особенности природы России и ее отдельных регионов;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особенности взаимодействия природы и общества в пределах отдельных территорий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особенности компонентов природы отдельных частей страны;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и сравнивать особенности природы, населения и хозяйства отдельных регионов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сравнивать особенности природы, населения и хозяйства отдельных регионов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описывать погоду своей местности;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расовые отличия разных народов мира;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давать характеристику рельефа своей местности;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уметь выделять в записках путешественников географические особенности территории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место и роль России в мировом хозяйстве.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простейшие географические карты различного содержания;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моделировать географические объекты и явления;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работать с записками, отчетами, дневниками путешественников как источниками географической информации;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подготавливать сообщения (презентации) о выдающихся путешественниках, о современных исследованиях Земли;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ориентироваться на местности: в мегаполисе и в природе;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сопоставлять существующие в науке точки зрения о причинах происходящих глобальных изменений климата;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положительные и негативные последствия глобальных изменений климата для отдельных регионов и стран;</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давать оценку и приводить примеры изменения значения границ во времени, оценивать границы с точки зрения их доступности;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делать прогнозы трансформации географических систем и комплексов в результате изменения их компонентов;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наносить на контурные карты основные формы рельефа;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давать характеристику климата своей области (края, республики);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показывать на карте артезианские бассейны и области распространения многолетней мерзлоты;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ситуацию на рынке труда и ее динамику;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различия в обеспеченности трудовыми ресурсами отдельных регионов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обосновывать возможные пути решения проблем развития хозяйства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выбирать критерии для сравнения, сопоставления, места страны в мировой экономике;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возможности России в решении современных глобальных проблем человечества;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социально-экономическое положение и перспективы развития России.</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bookmarkStart w:id="22" w:name="_Toc409691638"/>
      <w:bookmarkStart w:id="23" w:name="_Toc410653961"/>
      <w:bookmarkStart w:id="24" w:name="_Toc414553142"/>
      <w:r w:rsidRPr="0060319B">
        <w:rPr>
          <w:rFonts w:ascii="Times New Roman" w:hAnsi="Times New Roman" w:cs="Times New Roman"/>
          <w:sz w:val="24"/>
          <w:szCs w:val="24"/>
        </w:rPr>
        <w:t>1.2.5.9. Математика</w:t>
      </w:r>
      <w:bookmarkEnd w:id="22"/>
      <w:bookmarkEnd w:id="23"/>
      <w:bookmarkEnd w:id="24"/>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на базовом уровне понятиями: множество, элемент множества, подмножество, принадлежность;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задавать множества перечислением их элементов;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пересечение, объединение, подмножество в простейших ситуациях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логически некорректные высказывания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свойства чисел и правила действий с рациональными числами при выполнении вычислений;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округление рациональных чисел в соответствии с правилами;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сравнивать рациональные 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результаты вычислений при решении практических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сравнение чисел в реальных ситуациях;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Статистика и теория вероятностей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Представлять данные в виде таблиц, диаграмм,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читать информацию, представленную в виде таблицы, диаграммы,.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Текстовые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несложные сюжетные задачи разных типов на все арифметические действия;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составлять план решения задачи;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этапы решения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различие скоростей объекта в стоячей воде, против течения и по течению реки;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на нахождение части числа и числа по его части;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несложные логические задачи методом рассуждений.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выдвигать гипотезы о возможных предельных значениях искомых величин в задаче (делать прикидку)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Наглядная геометрия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Геометрические фигуры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на базовом уровне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решать практические задачи с применением простейших свойств фигур.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Измерения и вычисления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вычислять площади прямоугольников.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вычислять расстояния на местности в стандартных ситуациях, площади прямоугольников;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выполнять простейшие построения и измерения на местности, необходимые в реальной жизни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История математики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60319B" w:rsidRPr="0060319B" w:rsidRDefault="0060319B" w:rsidP="0060319B">
      <w:pPr>
        <w:spacing w:after="0" w:line="240" w:lineRule="auto"/>
        <w:ind w:firstLine="567"/>
        <w:rPr>
          <w:rFonts w:ascii="Times New Roman" w:hAnsi="Times New Roman" w:cs="Times New Roman"/>
          <w:sz w:val="24"/>
          <w:szCs w:val="24"/>
        </w:rPr>
      </w:pPr>
      <w:bookmarkStart w:id="25" w:name="_Toc284662720"/>
      <w:bookmarkStart w:id="26" w:name="_Toc284663346"/>
      <w:r w:rsidRPr="0060319B">
        <w:rPr>
          <w:rFonts w:ascii="Times New Roman" w:hAnsi="Times New Roman" w:cs="Times New Roman"/>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5"/>
      <w:bookmarkEnd w:id="26"/>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Элементы теории множеств и математической логики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определять принадлежность элемента множеству, объединению и пересечению множеств;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задавать множество с помощью перечисления элементов, словесного описания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распознавать логически некорректные высказывания;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строить цепочки умозаключений на основе использования правил логики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и объяснять смысл позиционной записи натурального 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округление рациональных чисел с заданной точностью;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упорядочивать числа, записанные в виде обыкновенных и десятичных дробей;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НОД и НОК чисел и использовать их при решении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понятием модуль числа, геометрическая интерпретация модуля 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правила приближенных вычислений при решении практических задач и решении задач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сравнение результатов вычислений при решении практических задач, в том числе приближенных вычислений;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числовые выражения и оценивать их значения при решении практических задач и задач из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Уравнения и неравенства Этого в содержании нет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равенство, числовое равенство, уравнение, корень уравнения, решение уравнения, числовое неравенство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Статистика и теория вероятностей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Оперировать понятиями: столбчатые и круговые диаграммы, таблицы данных, среднее арифметическое,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извлекать, информацию, представленную в таблицах, на диаграммах;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таблицы, строить диаграммы на основе данных.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Текстовые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простые и сложные задачи разных типов, а также задачи повышенной трудности;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разные краткие записи как модели текстов сложных задач для построения поисковой схемы и решения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и применять оба способа поиска решения задач (от требования к условию и от условия к требованию);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моделировать рассуждения при поиске решения задач с помощью граф-схемы;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этапы решения задачи и содержание каждого этапа;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исследовать всевозможные ситуации при решении задач на движение по реке, рассматривать разные системы отсчёта;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решать разнообразные задачи «на части»,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на движение по реке, рассматривая разные системы отсчета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Наглядная геометрия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Геометрические фигуры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Оперировать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извлекать, интерпретировать и преобразовывать информацию о геометрических фигурах, представленную на чертежах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изображать изучаемые фигуры от руки и с помощью линейки, циркуля, компьютерных инструментов.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решать практические задачи с применением простейших свойств фигур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Измерения и вычисления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вычислять площади прямоугольников, квадратов, объёмы прямоугольных параллелепипедов, кубов.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вычислять расстояния на местности в стандартных ситуациях, площади участков прямоугольной формы, объёмы комнат;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выполнять простейшие построения на местности, необходимые в реальной жизни;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размеры реальных объектов окружающего мира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История математики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вклад выдающихся математиков в развитие математики и иных научных областей</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bookmarkStart w:id="27" w:name="_Toc284662721"/>
      <w:bookmarkStart w:id="28" w:name="_Toc284663347"/>
      <w:r w:rsidRPr="0060319B">
        <w:rPr>
          <w:rFonts w:ascii="Times New Roman" w:hAnsi="Times New Roman" w:cs="Times New Roman"/>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7"/>
      <w:bookmarkEnd w:id="28"/>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Элементы теории множеств и математической логики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на базовом уровне понятиями: множество, элемент множества, подмножество, принадлежность;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задавать множества перечислением их элементов;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пересечение, объединение, подмножество в простейших ситуациях;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на базовом уровне понятиями: определение, аксиома, теорема, доказательство;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и контрпримеры для подтвержнения своих высказываний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свойства чисел и правила действий при выполнении вычислений;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округление рациональных чисел в соответствии с правилами;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оценивать значение квадратного корня из положительного целого числа;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рациональные и иррациональные 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сравнивать 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результаты вычислений при решении практических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сравнение чисел в реальных ситуациях;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Тождественные преобразования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несложные преобразования целых выражений: раскрывать скобки, приводить подобные слагаемые;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несложные преобразования дробно-линейных выражений и выражений с квадратными корнями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понимать смысл записи числа в стандартном виде;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на базовом уровне понятием «стандартная запись 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Уравнения и неравенства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проверять справедливость числовых равенств и неравенств;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линейные неравенства и несложные неравенства, сводящиеся к линейным;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системы несложных линейных уравнений, неравенств;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проверять, является ли данное число решением уравнения (неравенства);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квадратные уравнения по формуле корней квадратного уравнения;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изображать решения неравенств и их систем на числовой прямой.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и решать линейные уравнения при решении задач, возникающих в других учебных предметах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Функции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находить значение функции по заданному значению аргумента;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значение аргумента по заданному значению функции в несложных ситуациях;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положение точки по её координатам, координаты точки по её положению на координатной плоскости;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строить график линейной функции;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проверять, является ли данный график графиком заданной функции (линейной, квадратичной, обратной пропорциональности);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приближённые значения координат точки пересечения графиков функций;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на базовом уровне понятиями: последовательность, арифметическая прогрессия, геометрическая прогрессия;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на прогрессии, в которых ответ может быть получен непосредственным подсчётом без применения формул.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свойства линейной функции и ее график при решении задач из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Статистика и теория вероятностей поставить после текстовых задач, как с содержании.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Иметь представление о статистических характеристиках, вероятности случайного события, комбинаторных задачах;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простейшие комбинаторные задачи методом прямого и организованного перебора;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представлять данные в виде таблиц, диаграмм, графиков;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читать информацию, представленную в виде таблицы, диаграммы, графика;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основные статистические характеристики числовых наборов;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вероятность события в простейших случаях;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иметь представление о роли закона больших чисел в массовых явлениях.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количество возможных вариантов методом перебора;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иметь представление о роли практически достоверных и маловероятных событий;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вероятность реальных событий и явлений в несложных ситуациях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Текстовые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несложные сюжетные задачи разных типов на все арифметические действия;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составлять план решения задачи;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этапы решения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различие скоростей объекта в стоячей воде, против течения и по течению реки;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на нахождение части числа и числа по его части;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несложные логические задачи методом рассуждений.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выдвигать гипотезы о возможных предельных значениях искомых в задаче величин (делать прикидку)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Геометрические фигуры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на базовом уровне понятиями геометрических фигур;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извлекать информацию о геометрических фигурах, представленную на чертежах в явном виде;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для решения задач геометрические факты, если условия их применения заданы в явной форме;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решать задачи на нахождение геометрических величин по образцам или алгоритмам.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Отношения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 повседневной жизни и при изучении других предметов: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отношения для решения простейших задач, возникающих в реальной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Измерения и вычисления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Геометрические построения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Изображать типовые плоские фигуры и фигуры в пространстве от руки и с помощью инструментов.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простейшие построения на местности, необходимые в реальной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Геометрические преобразования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Строить фигуру, симметричную данной фигуре относительно оси и точки.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движение объектов в окружающем мире;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симметричные фигуры в окружающем мире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Векторы и координаты на плоскости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на базовом уровне понятиями вектор, сумма векторов, произведение вектора на число,координаты на плоскости;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приближённо координаты точки по её изображению на координатной плоскости.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 повседневной жизни и при изучении других предметов: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векторы для решения простейших задач на определение скорости относительного движения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История математики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роль математики в развитии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Методы математики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Выбирать подходящий изученный метод для решении изученных типов математических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математических закономерностей в окружающей действительности и произведениях искусства.</w:t>
      </w:r>
    </w:p>
    <w:p w:rsidR="0060319B" w:rsidRPr="0060319B" w:rsidRDefault="0060319B" w:rsidP="0060319B">
      <w:pPr>
        <w:spacing w:after="0" w:line="240" w:lineRule="auto"/>
        <w:ind w:firstLine="567"/>
        <w:rPr>
          <w:rFonts w:ascii="Times New Roman" w:hAnsi="Times New Roman" w:cs="Times New Roman"/>
          <w:sz w:val="24"/>
          <w:szCs w:val="24"/>
        </w:rPr>
      </w:pPr>
      <w:bookmarkStart w:id="29" w:name="_Toc284662722"/>
      <w:bookmarkStart w:id="30" w:name="_Toc284663348"/>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9"/>
      <w:bookmarkEnd w:id="30"/>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Элементы теории множеств и математической логики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изображать множества и отношение множеств с помощью кругов Эйлера;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определять принадлежность элемента множеству, объединению и пересечению множеств;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задавать множество с помощью перечисления элементов, словесного описания;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строить высказывания, отрицания высказываний.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строить цепочки умозаключений на основе использования правил логики;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множества, операции с множествами, их графическое представление для описания реальных процессов и явлений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и объяснять смысл позиционной записи натурального 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вычисления, в том числе с использованием приёмов рациональных вычислений;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округление рациональных чисел с заданной точностью;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сравнивать рациональные и иррациональные 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представлять рациональное число в виде десятичной дроби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упорядочивать числа, записанные в виде обыкновенной и десятичной дроби;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НОД и НОК чисел и использовать их при решении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правила приближенных вычислений при решении практических задач и решении задач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сравнение результатов вычислений при решении практических задач, в том числе приближенных вычислений;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и оценивать числовые выражения при решении практических задач и задач из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записывать и округлять числовые значения реальных величин с использованием разных систем измерения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Тождественные преобразования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степени с натуральным показателем, степени с целым отрицательным показателем;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квадрат суммы и разности одночленов;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раскладывать на множители квадратный   трёхчлен;</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преобразования выражений, содержащих квадратные корни;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квадрат суммы или разности двучлена в выражениях, содержащих квадратные корни;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преобразования выражений, содержащих модуль.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преобразования и действия с числами, записанными в стандартном виде;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выполнять преобразования алгебраических выражений при решении задач других учебных предметов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Уравнения и неравенства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линейные уравнения и уравнения, сводимые к линейным с помощью тождественных преобразований;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квадратные уравнения и уравнения, сводимые к квадратным с помощью тождественных преобразований;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дробно-линейные уравнения;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решать простейшие иррациональные уравнения вида </w:t>
      </w:r>
      <w:r w:rsidRPr="0060319B">
        <w:rPr>
          <w:rFonts w:ascii="Times New Roman" w:hAnsi="Times New Roman" w:cs="Times New Roman"/>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6" o:title=""/>
          </v:shape>
          <o:OLEObject Type="Embed" ProgID="Equation.DSMT4" ShapeID="_x0000_i1025" DrawAspect="Content" ObjectID="_1535003562" r:id="rId7"/>
        </w:object>
      </w:r>
      <w:r w:rsidRPr="0060319B">
        <w:rPr>
          <w:rFonts w:ascii="Times New Roman" w:hAnsi="Times New Roman" w:cs="Times New Roman"/>
          <w:sz w:val="24"/>
          <w:szCs w:val="24"/>
        </w:rPr>
        <w:t xml:space="preserve">, </w:t>
      </w:r>
      <w:r w:rsidRPr="0060319B">
        <w:rPr>
          <w:rFonts w:ascii="Times New Roman" w:hAnsi="Times New Roman" w:cs="Times New Roman"/>
          <w:sz w:val="24"/>
          <w:szCs w:val="24"/>
        </w:rPr>
        <w:object w:dxaOrig="1680" w:dyaOrig="460">
          <v:shape id="_x0000_i1026" type="#_x0000_t75" style="width:83.25pt;height:21.75pt" o:ole="">
            <v:imagedata r:id="rId8" o:title=""/>
          </v:shape>
          <o:OLEObject Type="Embed" ProgID="Equation.DSMT4" ShapeID="_x0000_i1026" DrawAspect="Content" ObjectID="_1535003563" r:id="rId9"/>
        </w:object>
      </w:r>
      <w:r w:rsidRPr="0060319B">
        <w:rPr>
          <w:rFonts w:ascii="Times New Roman" w:hAnsi="Times New Roman" w:cs="Times New Roman"/>
          <w:sz w:val="24"/>
          <w:szCs w:val="24"/>
        </w:rPr>
        <w:t>;</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уравнения вида</w:t>
      </w:r>
      <w:r w:rsidRPr="0060319B">
        <w:rPr>
          <w:rFonts w:ascii="Times New Roman" w:hAnsi="Times New Roman" w:cs="Times New Roman"/>
          <w:sz w:val="24"/>
          <w:szCs w:val="24"/>
        </w:rPr>
        <w:object w:dxaOrig="700" w:dyaOrig="360">
          <v:shape id="_x0000_i1027" type="#_x0000_t75" style="width:35.25pt;height:18pt" o:ole="">
            <v:imagedata r:id="rId10" o:title=""/>
          </v:shape>
          <o:OLEObject Type="Embed" ProgID="Equation.DSMT4" ShapeID="_x0000_i1027" DrawAspect="Content" ObjectID="_1535003564" r:id="rId11"/>
        </w:object>
      </w:r>
      <w:r w:rsidRPr="0060319B">
        <w:rPr>
          <w:rFonts w:ascii="Times New Roman" w:hAnsi="Times New Roman" w:cs="Times New Roman"/>
          <w:sz w:val="24"/>
          <w:szCs w:val="24"/>
        </w:rPr>
        <w:t>;</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уравнения способом разложения на множители и замены переменной;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метод интервалов для решения целых и дробно-рациональных неравенств;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линейные уравнения и неравенства с параметрами;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несложные квадратные уравнения с параметром;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несложные системы линейных уравнений с параметрами;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несложные уравнения в целых числах.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Функции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строить графики линейной, квадратичной функций, обратной пропорциональности, функции вида: </w:t>
      </w:r>
      <w:r w:rsidRPr="0060319B">
        <w:rPr>
          <w:rFonts w:ascii="Times New Roman" w:hAnsi="Times New Roman" w:cs="Times New Roman"/>
          <w:sz w:val="24"/>
          <w:szCs w:val="24"/>
        </w:rPr>
        <w:object w:dxaOrig="1300" w:dyaOrig="620">
          <v:shape id="_x0000_i1028" type="#_x0000_t75" style="width:63.75pt;height:30.75pt" o:ole="">
            <v:imagedata r:id="rId12" o:title=""/>
          </v:shape>
          <o:OLEObject Type="Embed" ProgID="Equation.DSMT4" ShapeID="_x0000_i1028" DrawAspect="Content" ObjectID="_1535003565" r:id="rId13"/>
        </w:object>
      </w:r>
      <w:r w:rsidRPr="0060319B">
        <w:rPr>
          <w:rFonts w:ascii="Times New Roman" w:hAnsi="Times New Roman" w:cs="Times New Roman"/>
          <w:sz w:val="24"/>
          <w:szCs w:val="24"/>
        </w:rPr>
        <w:t xml:space="preserve">, </w:t>
      </w:r>
      <w:r w:rsidRPr="0060319B">
        <w:rPr>
          <w:rFonts w:ascii="Times New Roman" w:hAnsi="Times New Roman" w:cs="Times New Roman"/>
          <w:sz w:val="24"/>
          <w:szCs w:val="24"/>
        </w:rPr>
        <w:object w:dxaOrig="760" w:dyaOrig="380">
          <v:shape id="_x0000_i1029" type="#_x0000_t75" style="width:39.75pt;height:18pt" o:ole="">
            <v:imagedata r:id="rId14" o:title=""/>
          </v:shape>
          <o:OLEObject Type="Embed" ProgID="Equation.DSMT4" ShapeID="_x0000_i1029" DrawAspect="Content" ObjectID="_1535003566" r:id="rId15"/>
        </w:object>
      </w:r>
      <w:r w:rsidR="00FA30CB" w:rsidRPr="0060319B">
        <w:rPr>
          <w:rFonts w:ascii="Times New Roman" w:hAnsi="Times New Roman" w:cs="Times New Roman"/>
          <w:sz w:val="24"/>
          <w:szCs w:val="24"/>
        </w:rPr>
        <w:fldChar w:fldCharType="begin"/>
      </w:r>
      <w:r w:rsidRPr="0060319B">
        <w:rPr>
          <w:rFonts w:ascii="Times New Roman" w:hAnsi="Times New Roman" w:cs="Times New Roman"/>
          <w:sz w:val="24"/>
          <w:szCs w:val="24"/>
        </w:rPr>
        <w:instrText xml:space="preserve"> QUOTE  </w:instrText>
      </w:r>
      <w:r w:rsidR="00FA30CB" w:rsidRPr="0060319B">
        <w:rPr>
          <w:rFonts w:ascii="Times New Roman" w:hAnsi="Times New Roman" w:cs="Times New Roman"/>
          <w:sz w:val="24"/>
          <w:szCs w:val="24"/>
        </w:rPr>
        <w:fldChar w:fldCharType="end"/>
      </w:r>
      <w:r w:rsidRPr="0060319B">
        <w:rPr>
          <w:rFonts w:ascii="Times New Roman" w:hAnsi="Times New Roman" w:cs="Times New Roman"/>
          <w:sz w:val="24"/>
          <w:szCs w:val="24"/>
        </w:rPr>
        <w:t>,</w:t>
      </w:r>
      <w:r w:rsidRPr="0060319B">
        <w:rPr>
          <w:rFonts w:ascii="Times New Roman" w:hAnsi="Times New Roman" w:cs="Times New Roman"/>
          <w:sz w:val="24"/>
          <w:szCs w:val="24"/>
        </w:rPr>
        <w:object w:dxaOrig="760" w:dyaOrig="380">
          <v:shape id="_x0000_i1030" type="#_x0000_t75" style="width:36.75pt;height:18pt" o:ole="">
            <v:imagedata r:id="rId16" o:title=""/>
          </v:shape>
          <o:OLEObject Type="Embed" ProgID="Equation.DSMT4" ShapeID="_x0000_i1030" DrawAspect="Content" ObjectID="_1535003567" r:id="rId17"/>
        </w:object>
      </w:r>
      <w:fldSimple w:instr="">
        <w:r w:rsidRPr="0060319B">
          <w:rPr>
            <w:rFonts w:ascii="Times New Roman" w:hAnsi="Times New Roman" w:cs="Times New Roman"/>
            <w:noProof/>
            <w:sz w:val="24"/>
            <w:szCs w:val="24"/>
            <w:lang w:eastAsia="ru-RU"/>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60319B">
        <w:rPr>
          <w:rFonts w:ascii="Times New Roman" w:hAnsi="Times New Roman" w:cs="Times New Roman"/>
          <w:sz w:val="24"/>
          <w:szCs w:val="24"/>
        </w:rPr>
        <w:t xml:space="preserve">, </w:t>
      </w:r>
      <w:r w:rsidRPr="0060319B">
        <w:rPr>
          <w:rFonts w:ascii="Times New Roman" w:hAnsi="Times New Roman" w:cs="Times New Roman"/>
          <w:sz w:val="24"/>
          <w:szCs w:val="24"/>
        </w:rPr>
        <w:object w:dxaOrig="660" w:dyaOrig="380">
          <v:shape id="_x0000_i1031" type="#_x0000_t75" style="width:32.25pt;height:18pt" o:ole="">
            <v:imagedata r:id="rId19" o:title=""/>
          </v:shape>
          <o:OLEObject Type="Embed" ProgID="Equation.DSMT4" ShapeID="_x0000_i1031" DrawAspect="Content" ObjectID="_1535003568" r:id="rId20"/>
        </w:object>
      </w:r>
      <w:r w:rsidRPr="0060319B">
        <w:rPr>
          <w:rFonts w:ascii="Times New Roman" w:hAnsi="Times New Roman" w:cs="Times New Roman"/>
          <w:sz w:val="24"/>
          <w:szCs w:val="24"/>
        </w:rPr>
        <w:t>;</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на примере квадратичной функции, использовать преобразования графика функции y=f(x) для построения графиков функций </w:t>
      </w:r>
      <w:r w:rsidRPr="0060319B">
        <w:rPr>
          <w:rFonts w:ascii="Times New Roman" w:hAnsi="Times New Roman" w:cs="Times New Roman"/>
          <w:sz w:val="24"/>
          <w:szCs w:val="24"/>
        </w:rPr>
        <w:object w:dxaOrig="1780" w:dyaOrig="380">
          <v:shape id="_x0000_i1032" type="#_x0000_t75" style="width:87.75pt;height:18pt" o:ole="">
            <v:imagedata r:id="rId21" o:title=""/>
          </v:shape>
          <o:OLEObject Type="Embed" ProgID="Equation.DSMT4" ShapeID="_x0000_i1032" DrawAspect="Content" ObjectID="_1535003569" r:id="rId22"/>
        </w:object>
      </w:r>
      <w:r w:rsidRPr="0060319B">
        <w:rPr>
          <w:rFonts w:ascii="Times New Roman" w:hAnsi="Times New Roman" w:cs="Times New Roman"/>
          <w:sz w:val="24"/>
          <w:szCs w:val="24"/>
        </w:rPr>
        <w:t xml:space="preserve">;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исследовать функцию по её графику;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множество значений, нули, промежутки знакопостоянства, монотонности квадратичной функции;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последовательность, арифметическая прогрессия, геометрическая прогрессия;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на арифметическую и геометрическую прогрессию.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иллюстрировать с помощью графика реальную зависимость или процесс по их характеристикам;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свойства и график квадратичной функции при решении задач из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Текстовые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простые и сложные задачи разных типов, а также задачи повышенной трудности;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разные краткие записи как модели текстов сложных задач для построения поисковой схемы и решения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и применять оба способа поиска решения задач (от требования к условию и от условия к требованию);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моделировать рассуждения при поиске решения задач с помощью граф-схемы;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этапы решения задачи и содержание каждого этапа;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затруднения при решении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исследовать всевозможные ситуации при решении задач на движение по реке, рассматривать разные системы отсчёта;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решать разнообразные задачи «на части»,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основными методами решения задач на смеси, сплавы, концентрации;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на проценты, в том числе, сложные проценты с обоснованием, используя разные способы;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логические задачи разными способами, в том числе, с двумя блоками и с тремя блоками данных с помощью таблиц;</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несложные задачи по математической статистике;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на движение по реке, рассматривая разные системы отсчета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Статистика и теория вероятностей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извлекать информацию, представленную в таблицах, на диаграммах, графиках;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таблицы, строить диаграммы и графики на основе данных;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факториал числа, перестановки и сочетания, треугольник Паскаля;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правило произведения при решении комбинаторных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представлять информацию с помощью кругов Эйлера;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на вычисление вероятности с подсчетом количества вариантов с помощью комбинаторики.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вероятность реальных событий и явлений.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Геометрические фигуры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Оперировать понятиями геометрических фигур;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извлекать, интерпретировать и преобразовывать информацию о геометрических фигурах, представленную на чертежах;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применять геометрические факты для решения задач, в том числе, предполагающих несколько шагов решения;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формулировать в простейших случаях свойства и признаки фигур;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доказывать геометрические утверждения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стандартной классификацией плоских фигур (треугольников и четырёхугольников).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свойства геометрических фигур для решения задач практического характера и задач из смежных дисциплин</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Отношения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теорему Фалеса и теорему о пропорциональных отрезках при решении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взаимное расположение прямой и окружности, двух окружностей.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 повседневной жизни и при изучении других предметов: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отношения для решения задач, возникающих в реальной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Измерения и вычисления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простые вычисления на объёмных телах;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вычисления на местности;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формулы при вычислениях в смежных учебных предметах, в окружающей действительности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Геометрические построения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Изображать геометрические фигуры по текстовому и символьному описанию;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свободно оперировать чертёжными инструментами в несложных случаях,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изображать типовые плоские фигуры и объемные тела с помощью простейших компьютерных инструментов.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 повседневной жизни и при изучении других предметов: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выполнять простейшие построения на местности, необходимые в реальной жизни;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размеры реальных объектов окружающего мира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Преобразования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строить фигуру, подобную данной, пользоваться свойствами подобия для обоснования свойств фигур;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свойства движений для проведения простейших обоснований свойств фигур.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применять свойства движений и применять подобие для построений и вычислений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Векторы и координаты на плоскости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векторы и координаты для решения геометрических задач на вычисление длин, углов.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 повседневной жизни и при изучении других предметов: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понятия векторов и координат для решения задач по физике, географии и другим учебным предметам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История математики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вклад выдающихся математиков в развитие математики и иных научных областей;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роль математики в развитии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Методы математики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Используя изученные методы, проводить доказательство, выполнять опровержение;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Выбирать изученные методы и их комбинации для решения математических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математические знания для описания закономерностей в окружающей действительности и произведениях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p w:rsidR="0060319B" w:rsidRPr="0060319B" w:rsidRDefault="0060319B" w:rsidP="0060319B">
      <w:pPr>
        <w:spacing w:after="0" w:line="240" w:lineRule="auto"/>
        <w:ind w:firstLine="567"/>
        <w:rPr>
          <w:rFonts w:ascii="Times New Roman" w:hAnsi="Times New Roman" w:cs="Times New Roman"/>
          <w:sz w:val="24"/>
          <w:szCs w:val="24"/>
        </w:rPr>
      </w:pPr>
      <w:bookmarkStart w:id="31" w:name="_Toc284662723"/>
      <w:bookmarkStart w:id="32" w:name="_Toc284663349"/>
      <w:r w:rsidRPr="0060319B">
        <w:rPr>
          <w:rFonts w:ascii="Times New Roman" w:hAnsi="Times New Roman" w:cs="Times New Roman"/>
          <w:sz w:val="24"/>
          <w:szCs w:val="24"/>
        </w:rPr>
        <w:t>Выпускник получит возможность научиться в 7-9 классах для успешного продолжения образования на углублённом уровне</w:t>
      </w:r>
      <w:bookmarkEnd w:id="31"/>
      <w:bookmarkEnd w:id="32"/>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Элементы теории множеств и математической логики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задавать множества разными способами;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проверять выполнение характеристического свойства множества;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строить высказывания с использованием законов алгебры высказываний.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строить рассуждения на основе использования правил логики;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Числа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и объяснять разницу между позиционной и непозиционной системами записи чисел;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переводить числа из одной системы записи (системы счисления) в другую;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округление рациональных и иррациональных чисел с заданной точностью;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сравнивать действительные числа разными способами;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НОД и НОК чисел разными способами и использовать их при решении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Тождественные преобразования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степени с целым и дробным показателем;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доказательство свойств степени с целыми и дробными показателями;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владеть приемами преобразования целых и дробно-рациональных выражений;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разложение многочленов на множители разными способами, с использованием комбинаций различных приёмов;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деление многочлена на многочлен с остатком;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доказывать свойства квадратных корней и корней степени n;</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преобразования выражений, содержащих квадратные корни, корни степени n;</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«тождество», «тождество на множестве», «тождественное преобразование»;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различные преобразования выражений, содержащих модули.</w:t>
      </w:r>
      <w:r w:rsidR="00FA30CB" w:rsidRPr="0060319B">
        <w:rPr>
          <w:rFonts w:ascii="Times New Roman" w:hAnsi="Times New Roman" w:cs="Times New Roman"/>
          <w:sz w:val="24"/>
          <w:szCs w:val="24"/>
        </w:rPr>
        <w:fldChar w:fldCharType="begin"/>
      </w:r>
      <w:r w:rsidRPr="0060319B">
        <w:rPr>
          <w:rFonts w:ascii="Times New Roman" w:hAnsi="Times New Roman" w:cs="Times New Roman"/>
          <w:sz w:val="24"/>
          <w:szCs w:val="24"/>
        </w:rPr>
        <w:instrText xml:space="preserve"> QUOTE </w:instrText>
      </w:r>
      <w:r w:rsidRPr="0060319B">
        <w:rPr>
          <w:rFonts w:ascii="Times New Roman" w:hAnsi="Times New Roman" w:cs="Times New Roman"/>
          <w:noProof/>
          <w:sz w:val="24"/>
          <w:szCs w:val="24"/>
          <w:lang w:eastAsia="ru-RU"/>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FA30CB" w:rsidRPr="0060319B">
        <w:rPr>
          <w:rFonts w:ascii="Times New Roman" w:hAnsi="Times New Roman" w:cs="Times New Roman"/>
          <w:sz w:val="24"/>
          <w:szCs w:val="24"/>
        </w:rPr>
        <w:fldChar w:fldCharType="separate"/>
      </w:r>
      <w:r w:rsidRPr="0060319B">
        <w:rPr>
          <w:rFonts w:ascii="Times New Roman" w:hAnsi="Times New Roman" w:cs="Times New Roman"/>
          <w:noProof/>
          <w:sz w:val="24"/>
          <w:szCs w:val="24"/>
          <w:lang w:eastAsia="ru-RU"/>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FA30CB" w:rsidRPr="0060319B">
        <w:rPr>
          <w:rFonts w:ascii="Times New Roman" w:hAnsi="Times New Roman" w:cs="Times New Roman"/>
          <w:sz w:val="24"/>
          <w:szCs w:val="24"/>
        </w:rPr>
        <w:fldChar w:fldCharType="end"/>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преобразования рациональных выражений при решении задач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проверку правдоподобия физических и химических формул на основе сравнения размерностей и валентностей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Уравнения и неравенства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теорему Виета для уравнений степени выше второй;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разными методами доказательства неравенств;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уравнения в целых числах;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изображать множества на плоскости, задаваемые уравнениями, неравенствами и их системами.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и решать уравнения, неравенства, их системы при решении задач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и решать уравнения и неравенства с параметрами при решении задач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Функции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60319B">
        <w:rPr>
          <w:rFonts w:ascii="Times New Roman" w:hAnsi="Times New Roman" w:cs="Times New Roman"/>
          <w:sz w:val="24"/>
          <w:szCs w:val="24"/>
        </w:rPr>
        <w:object w:dxaOrig="660" w:dyaOrig="380">
          <v:shape id="_x0000_i1033" type="#_x0000_t75" style="width:32.25pt;height:18pt" o:ole="">
            <v:imagedata r:id="rId19" o:title=""/>
          </v:shape>
          <o:OLEObject Type="Embed" ProgID="Equation.DSMT4" ShapeID="_x0000_i1033" DrawAspect="Content" ObjectID="_1535003570" r:id="rId24"/>
        </w:object>
      </w:r>
      <w:r w:rsidRPr="0060319B">
        <w:rPr>
          <w:rFonts w:ascii="Times New Roman" w:hAnsi="Times New Roman" w:cs="Times New Roman"/>
          <w:sz w:val="24"/>
          <w:szCs w:val="24"/>
        </w:rPr>
        <w:t>;</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использовать преобразования графика функции </w:t>
      </w:r>
      <w:r w:rsidRPr="0060319B">
        <w:rPr>
          <w:rFonts w:ascii="Times New Roman" w:hAnsi="Times New Roman" w:cs="Times New Roman"/>
          <w:sz w:val="24"/>
          <w:szCs w:val="24"/>
        </w:rPr>
        <w:object w:dxaOrig="960" w:dyaOrig="380">
          <v:shape id="_x0000_i1034" type="#_x0000_t75" style="width:47.25pt;height:18pt" o:ole="">
            <v:imagedata r:id="rId25" o:title=""/>
          </v:shape>
          <o:OLEObject Type="Embed" ProgID="Equation.DSMT4" ShapeID="_x0000_i1034" DrawAspect="Content" ObjectID="_1535003571" r:id="rId26"/>
        </w:object>
      </w:r>
      <w:r w:rsidRPr="0060319B">
        <w:rPr>
          <w:rFonts w:ascii="Times New Roman" w:hAnsi="Times New Roman" w:cs="Times New Roman"/>
          <w:sz w:val="24"/>
          <w:szCs w:val="24"/>
        </w:rPr>
        <w:t xml:space="preserve"> для построения графиков функций </w:t>
      </w:r>
      <w:r w:rsidRPr="0060319B">
        <w:rPr>
          <w:rFonts w:ascii="Times New Roman" w:hAnsi="Times New Roman" w:cs="Times New Roman"/>
          <w:sz w:val="24"/>
          <w:szCs w:val="24"/>
        </w:rPr>
        <w:object w:dxaOrig="1780" w:dyaOrig="380">
          <v:shape id="_x0000_i1035" type="#_x0000_t75" style="width:87.75pt;height:18pt" o:ole="">
            <v:imagedata r:id="rId21" o:title=""/>
          </v:shape>
          <o:OLEObject Type="Embed" ProgID="Equation.DSMT4" ShapeID="_x0000_i1035" DrawAspect="Content" ObjectID="_1535003572" r:id="rId27"/>
        </w:object>
      </w:r>
      <w:r w:rsidRPr="0060319B">
        <w:rPr>
          <w:rFonts w:ascii="Times New Roman" w:hAnsi="Times New Roman" w:cs="Times New Roman"/>
          <w:sz w:val="24"/>
          <w:szCs w:val="24"/>
        </w:rPr>
        <w:t xml:space="preserve">;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свойства функций и вид графика в зависимости от параметров;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исследовать последовательности, заданные рекуррентно;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комбинированные задачи на арифметическую и геометрическую прогрессии.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графики зависимостей для исследования реальных процессов и явлений;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Статистика и теория вероятностей после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выбирать наиболее удобный способ представления информации, адекватный её свойствам и целям анализа;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вычислять числовые характеристики выборки;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факториал числа, перестановки, сочетания и размещения, треугольник Паскаля;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примеры случайных величин, и вычислять их статистические характеристики;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формулы комбинаторики при решении комбинаторных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на вычисление вероятности в том числе с использованием формул.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представлять информацию о реальных процессах и явлениях способом, адекватным её свойствам и цели исследования;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вероятность реальных событий и явлений в различных ситуациях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Текстовые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простые и сложные задачи, а также задачи повышенной трудности и выделять их математическую основу;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разные виды и типы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моделировать рассуждения при поиске решения задач с помощью граф-схемы;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этапы решения задачи и содержание каждого этапа;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затруднения при решении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изменять условие задач (количественные или качественные данные), исследовать измененное преобразованное;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исследовать всевозможные ситуации при решении задач на движение по реке, рассматривать разные системы отсчёта;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разнообразные задачи «на части»;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решать задачи на проценты, в том числе, сложные проценты с обоснованием, используя разные способы;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логические задачи разными способами, в том числе, с двумя блоками и с тремя блоками данных с помощью таблиц;</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несложные задачи по математической статистике;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на движение по реке, рассматривая разные системы отсчёта;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конструировать задачные ситуации, приближенные к реальной действительности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Геометрические фигуры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геометрическими понятиями при решении задач и проведении математических рассуждений;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формулировать и доказывать геометрические утверждения.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Отношения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понятием отношения как метапредметным;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свойства подобия и равенства фигур при решении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 повседневной жизни и при изучении других предметов: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отношения для построения и исследования математических моделей объектов реальной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Измерения и вычисления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самостоятельно формулировать гипотезы и проверять их достоверность.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Геометрические построения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Оперировать понятием набора элементов, определяющих геометрическую фигуру,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набором методов построений циркулем и линейкой;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анализ и реализовывать этапы решения задач на построение.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повседневной жизни и при изучении других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построения на местности;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размеры реальных объектов окружающего мира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Преобразования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движениями и преобразованиями как метапредметными понятиями;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пользоваться свойствами движений и преобразований при решении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 повседневной жизни и при изучении других предметов: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свойства движений и применять подобие для построений и вычислений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Векторы и координаты на плоскости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векторным и координатным методом на плоскости для решения задач на вычисление и доказательства;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уравнения фигур для решения задач и самостоятельно составлять уравнения отдельных плоских фигур.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 повседневной жизни и при изучении других предметов: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понятия векторов и координат для решения задач по физике, географии и другим учебным предметам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История математики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Методы математики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знаниями о различных методах обоснования и опровержения математических утверждений и самостоятельно применять их;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навыками анализа условия задачи и определения подходящих для решения задач изученных методов или их комбинаций;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bookmarkStart w:id="33" w:name="_Toc409691639"/>
      <w:bookmarkStart w:id="34" w:name="_Toc410653962"/>
      <w:bookmarkStart w:id="35" w:name="_Toc414553148"/>
      <w:r w:rsidRPr="0060319B">
        <w:rPr>
          <w:rFonts w:ascii="Times New Roman" w:hAnsi="Times New Roman" w:cs="Times New Roman"/>
          <w:sz w:val="24"/>
          <w:szCs w:val="24"/>
        </w:rPr>
        <w:t>1.2.5.10. Информатика</w:t>
      </w:r>
      <w:bookmarkEnd w:id="33"/>
      <w:bookmarkEnd w:id="34"/>
      <w:bookmarkEnd w:id="35"/>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Введение. Информация и информационные процессы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общие закономерности протекания информационных процессов в системах различной природы;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информационных процессов – процессов, связанныесхранением,преобразованием ипередачейданных–в живойприродеитехнике;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средства ИКТ в соответствии с кругом выполняемых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узнает о назначенииосновныхкомпонентовкомпьютера(процессора, оперативнойпамяти,внешнейэнергонезависимойпамяти,устройств ввода-вывода), характеристиках этихустройств;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качественные и количественные характеристики компонентов компьютера;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узнает о истории и тенденциях развития компьютеров; о том как можно улучшить характеристики компьютеров;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узнает о том какие задачи решаются с помощью суперкомпьютеров.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Выпускникполучитвозможность: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осознано подходить к выбору ИКТ – средств для своих учебных и иных целей;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узнать о физических ограничениях на значения характеристик компьютера.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Математическиеосновыинформатики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описыватьразмердвоичных текстов, используя термины «бит»,«байт» ипроизводные отних;использовать термины,описывающие скорость передачиданных,оцениватьвремяпередачиданных;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кодироватьидекодироватьтекстыпозаданнойкодовой таблице;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оперироватьпонятиями,связаннымиспередачейданных(источники приемникданных: каналсвязи,скоростьпередачиданныхпоканалу связи,пропускнаяспособностьканаласвязи);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определятьминимальнуюдлинукодового словапозаданным алфавиту кодируемого текстаикодовомуалфавиту(длякодовогоалфавитаиз2, 3или4символов);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длину кодовой последовательностипо длине исходного текстаи кодовойтаблицеравномерногокода;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записывать в двоичной системе целые числа от 0 до 1024; переводить заданноенатуральное числоиздесятичной записив двоичнуюииздвоичнойвдесятичную;сравниватьчиславдвоичной записи;складывать ивычитатьчисла,записанные вдвоичной системесчисления;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истинностивходящихв негоэлементарныхвысказываний;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определятьколичествоэлементоввмножествах,полученныхиз двух илитрех базовыхмножествспомощью операций объединения, пересеченияи дополнения;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терминологию,связаннуюсграфами(вершина,ребро, путь,длинаребраипути),деревьями(корень,лист,высотадерева)и списками(первыйэлемент,последнийэлемент,предыдущий элемент, следующийэлемент;вставка,удалениеи заменаэлемента);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граф с помощью матрицы смежности с указанием длин ребер(знаниетермина«матрицасмежности»необязательно);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познакомиться с двоичным кодированием текстов и с наиболее употребительнымисовременнымикодами;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использоватьосновныеспособы графическогопредставлениячисловой информации, (графики, диаграммы).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Выпускникполучитвозможность: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познакомитьсяспримерамиматематическихмоделейииспользования компьютеров прииханализе;понятьсходстваиразличиямежду математической модельюобъектаиегонатурноймоделью,между математическоймодельюобъекта/явленияи словеснымописанием;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узнатьотом,чтолюбые дискретныеданные можноописать,используя алфавит,содержащийтолькодвасимвола,например,0 и 1;</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познакомиться с тем, как информация (данные) представляется в современныхкомпьютерах и робототехнических системах;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познакомитьсяспримерами использованияграфов,деревьевисписков приописанииреальныхобъектови процессов;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узнать о наличии кодов, которые исправляют ошибки искажения, возникающие при передаче информации.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Алгоритмыиэлементыпрограммирования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алгоритмы для решения учебных задач различных типов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результат выполнения заданного алгоритма или его фрагмента;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термины «исполнитель», «алгоритм», «программа», а такжепониматьразницумеждуупотреблением этихтерминовв обыденнойречиивинформатике;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без использования компьютера («вручную») несложные алгоритмыуправленияисполнителямиианализачисловыхитекстовых данных,записанныенаконкретномязыкпрограммирования с использованием основныхуправляющихконструкций последовательного программирования (линейная программа, ветвление,повторение,вспомогательныеалгоритмы);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составлятьнесложныеалгоритмыуправленияисполнителямии анализа числовыхитекстовыхданныхсиспользованием основных управляющих конструкций последовательного программирования и записыватьихв виде</w:t>
      </w:r>
      <w:r w:rsidRPr="0060319B">
        <w:rPr>
          <w:rFonts w:ascii="Times New Roman" w:hAnsi="Times New Roman" w:cs="Times New Roman"/>
          <w:sz w:val="24"/>
          <w:szCs w:val="24"/>
        </w:rPr>
        <w:tab/>
        <w:t>программнавыбранномязыке программирования;выполнятьэтипрограммынакомпьютере;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величины (переменные) различных типов, табличные величины(массивы),атакжевыражения, составленные изэтих величин;использоватьоператорприсваивания;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анализироватьпредложенныйалгоритм,например,определятькакие результатывозможныпризаданноммножествеисходныхзначений;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использоватьлогическиезначения,операциии выражениясними;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записыватьнавыбранномязыкепрограммированияарифметическиеи логическиевыраженияи вычислятьихзначения.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Выпускникполучитвозможность: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познакомитьсясиспользованиемвпрограммахстроковыхвеличинис операциямисостроковымивеличинами;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программы для решения задач, возникающих в процессе учебыивнеее;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познакомиться с задачами обработки данных и алгоритмами их решения;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познакомиться с понятием «управление», с примерами того, как компьютеруправляетразличными системами(роботы, летательные и космические аппараты,станки,оросительные системы,движущиеся моделии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Использованиепрограммныхсистемисервисов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файлы по типу и иным параметрам;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разбираться в иерархической структуре файловой системы;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осуществлять поиск файлов средствами операционной системы;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динамические (электронные) таблицы, в том числе формулысиспользованиемабсолютной,относительнойисмешанной адресации, выделение диапазона таблицыиупорядочивание (сортировку) егоэлементов;построениедиаграмм(круговойи столбчатой);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использоватьтабличные(реляционные)базыданных,выполнятьотбор строктаблицы,удовлетворяющихопределенномуусловию;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анализироватьдоменныеименакомпьютеровиадресадокументовв Интернете;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поиск информации в сети Интернет по запросам с использованиемлогическихопераций.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овладеет (как результат применения программных систем и интернет-сервисоввданномкурсеи вовсемобразовательномпроцессе):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навыкамиработыскомпьютером;знаниями,умениямиинавыками, достаточнымидляработыс различнымивидамипрограммныхсистеми интернет-сервисов (файловыеменеджеры,текстовыередакторы, электронные таблицы,браузеры,поисковыесистемы,словари, электронныеэнциклопедии); умениемописыватьработуэтихсистеми сервисовс использованиемсоответствующейтерминологии;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различными формами представления данных (таблицы, диаграммы, графикии т.д.);</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приемами безопасной организации своего личного пространства данныхсиспользованием индивидуальных накопителейданных, интернет-сервисови т. п.;</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основамисоблюдениянорминформационнойэтикииправа;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познакомится с программными средствами для работы с аудио-визуальнымиданнымиисоответствующимпонятийнымаппаратом;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узнает о дискретном представлении аудио-визуальных данных.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Выпускникполучитвозможность(вданномкурсеиинойучебной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узнать о данных от датчиков, например, датчиков роботизированных устройств;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практиковаться в использовании основных видов прикладного программного обеспечения(редакторытекстов,электронныетаблицы, браузерыи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познакомиться с примерами использования математического моделированиявсовременноммире;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познакомитьсяспринципами функционированияИнтернетаисетевого взаимодействиямеждукомпьютерами,сметодамипоискавИнтернете;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познакомитьсяс постановкойвопроса о том, насколько достоверна полученнаяинформация, подкреплена лионадоказательствами подлинности(пример:наличиеэлектроннойподписи);познакомитьсяс возможнымиподходамикоценкедостоверностиинформации(пример: сравнениеданныхизразныхисточников);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узнать о том, что в сфере информатики и ИКТсуществуютмеждународные и национальныестандарты;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узнать о структуре современных компьютеров и назначении их элементов;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получить представление об истории и тенденциях развития ИКТ;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познакомитьсяспримерамииспользованияИКТв современноммире;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получить представления о роботизированных устройствах и их использовании на производстве и в научных исследованиях.</w:t>
      </w:r>
    </w:p>
    <w:p w:rsidR="0060319B" w:rsidRPr="0060319B" w:rsidRDefault="0060319B" w:rsidP="0060319B">
      <w:pPr>
        <w:spacing w:after="0" w:line="240" w:lineRule="auto"/>
        <w:ind w:firstLine="567"/>
        <w:rPr>
          <w:rFonts w:ascii="Times New Roman" w:hAnsi="Times New Roman" w:cs="Times New Roman"/>
          <w:sz w:val="24"/>
          <w:szCs w:val="24"/>
        </w:rPr>
      </w:pPr>
      <w:bookmarkStart w:id="36" w:name="_Toc409691640"/>
    </w:p>
    <w:p w:rsidR="0060319B" w:rsidRPr="0060319B" w:rsidRDefault="0060319B" w:rsidP="0060319B">
      <w:pPr>
        <w:spacing w:after="0" w:line="240" w:lineRule="auto"/>
        <w:ind w:firstLine="567"/>
        <w:rPr>
          <w:rFonts w:ascii="Times New Roman" w:hAnsi="Times New Roman" w:cs="Times New Roman"/>
          <w:sz w:val="24"/>
          <w:szCs w:val="24"/>
        </w:rPr>
      </w:pPr>
      <w:bookmarkStart w:id="37" w:name="_Toc410653963"/>
      <w:bookmarkStart w:id="38" w:name="_Toc414553149"/>
      <w:r w:rsidRPr="0060319B">
        <w:rPr>
          <w:rFonts w:ascii="Times New Roman" w:hAnsi="Times New Roman" w:cs="Times New Roman"/>
          <w:sz w:val="24"/>
          <w:szCs w:val="24"/>
        </w:rPr>
        <w:t>1.2.5.11. Физика</w:t>
      </w:r>
      <w:bookmarkEnd w:id="36"/>
      <w:bookmarkEnd w:id="37"/>
      <w:bookmarkEnd w:id="38"/>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роль эксперимента в получении научной информации;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Механические явления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Тепловые явления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Электрические и магнитные явления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Квантовые явления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соотносить энергию связи атомных ядер с дефектом массы;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Элементы астрономии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различия между гелиоцентрической и геоцентрической системами мира;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основные характеристики звезд (размер, цвет, температура) соотносить цвет звезды с ее температурой;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гипотезы о происхождении Солнечной системы.</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bookmarkStart w:id="39" w:name="_Toc409691641"/>
      <w:bookmarkStart w:id="40" w:name="_Toc410653964"/>
      <w:bookmarkStart w:id="41" w:name="_Toc414553150"/>
      <w:r w:rsidRPr="0060319B">
        <w:rPr>
          <w:rFonts w:ascii="Times New Roman" w:hAnsi="Times New Roman" w:cs="Times New Roman"/>
          <w:sz w:val="24"/>
          <w:szCs w:val="24"/>
        </w:rPr>
        <w:t>1.2.5.12. Биология</w:t>
      </w:r>
      <w:bookmarkEnd w:id="39"/>
      <w:bookmarkEnd w:id="40"/>
      <w:bookmarkEnd w:id="41"/>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 результате изучения курса биологии в основной школе: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осознанно использовать знания основных правил поведения в природе и основ здорового образа жизни в быту;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Живые организмы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выявлятьпримерыи раскрывать сущность приспособленности организмов к среде обитания;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и аргументировать основные правила поведения в природе;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и оценивать последствия деятельности человека в природе;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и соблюдать правила работы в кабинете биологии.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Человек и его здоровье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аргументировать, приводить доказательства отличий человека от животных;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и оценивать влияние факторов риска на здоровье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и использовать приемы оказания первой помощи;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и соблюдать правила работы в кабинете биологии.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ориентироваться в системе моральных норм и ценностей по отношению к собственному здоровью и здоровью других людей;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Общие биологические закономерности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аргументировать, приводить доказательства необходимости защиты окружающей среды;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знать и соблюдать правила работы в кабинете биологии.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экологические проблемы, возникающие в условиях нерационального природопользования, и пути решения этих проблем;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bookmarkStart w:id="42" w:name="_Toc409691642"/>
      <w:bookmarkStart w:id="43" w:name="_Toc410653965"/>
      <w:bookmarkStart w:id="44" w:name="_Toc414553151"/>
      <w:r w:rsidRPr="0060319B">
        <w:rPr>
          <w:rFonts w:ascii="Times New Roman" w:hAnsi="Times New Roman" w:cs="Times New Roman"/>
          <w:sz w:val="24"/>
          <w:szCs w:val="24"/>
        </w:rPr>
        <w:t>1.2.5.13. Химия</w:t>
      </w:r>
      <w:bookmarkEnd w:id="42"/>
      <w:bookmarkEnd w:id="43"/>
      <w:bookmarkEnd w:id="44"/>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основные методы познания: наблюдение, измерение, эксперимент;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описыватьсвойстватвердых, жидких,газообразныхвеществ, выделяя ихсущественные признаки;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раскрыватьсмысл основных химическихпонятий«атом», «молекула»,«химический элемент», «простоевещество», «сложное вещество», «валентность», «химическая реакция»,используя знаковую системухимии;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раскрыватьсмыслзаконов сохранения массывеществ, постоянствасостава,атомно-молекулярнойтеории;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химические и физические явления;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называтьхимические элементы;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определятьсоставвеществ поих формулам;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валентностьатома элемента всоединениях;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типхимических реакций;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называтьпризнакии условия протеканияхимическихреакций;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выявлять признаки, свидетельствующие о протекании химической реакции при выполнении химического опыта;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составлятьформулыбинарных соединений;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составлятьуравнения химическихреакций;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соблюдатьправилабезопасной работыприпроведении опытов;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пользоваться лабораторным оборудованиемипосудой;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вычислятьотносительную молекулярную и молярную массы веществ;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вычислять массовую долю химическогоэлемента по формуле соединения;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вычислятьколичество, объем илимассувеществапо количеству, объему,массе реагентовилипродуктовреакции;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физическиеи химические свойства простых веществ:кислородаиводорода;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получать,собирать кислород и водород;</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распознаватьопытным путем газообразные вещества:кислород, водород;</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раскрыватьсмыслзакона Авогадро;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раскрыватьсмысл понятий «тепловойэффектреакции», «молярныйобъем»;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физическиеи химические свойства воды;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раскрыватьсмысл понятия «раствор»;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вычислятьмассовую долю растворенного вещества врастворе;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приготовлятьрастворыс определенноймассовойдолей растворенноговещества;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называтьсоединения изученных классовнеорганическихвеществ;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физическиеи химические свойства основных классовнеорганическихвеществ: оксидов,кислот, оснований, солей;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определятьпринадлежность веществк определенномуклассу соединений;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составлятьформулы неорганическихсоединений изученныхклассов;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проводитьопыты, подтверждающие химические свойства изученныхклассов неорганическихвеществ;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распознаватьопытным путем растворыкислотищелочейпо изменению окраскииндикатора;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взаимосвязь междуклассаминеорганических соединений;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раскрыватьсмысл Периодическогозакона Д.И.Менделеева;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объяснятьфизическийсмысл атомного(порядкового) номера химическогоэлемента,номеров группыипериода в периодическойсистеме Д.И. Менделеева;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объяснятьзакономерности изменения строенияатомов, свойств элементоввпределах малыхпериодовиглавных подгрупп;</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характеризоватьхимические элементы (от водорода до кальция) наоснове ихположения впериодической системе Д.И. Менделеева иособенностей строенияихатомов;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составлятьсхемыстроения атомовпервых20элементов периодическойсистемы Д.И.Менделеева;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раскрыватьсмысл понятий: «химическаясвязь», «электроотрицательность»;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зависимость физическихсвойстввеществот типа кристаллическойрешетки;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видхимической связи в неорганических соединениях;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изображать схемы строения молекулвеществ,образованных разными видами химических связей;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раскрыватьсмысл понятий «ион», «катион», «анион», «электролиты»,«неэлектролиты», «электролитическая диссоциация»,«окислитель», «степень окисления» «восстановитель»,«окисление», «восстановление»;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степень окисления атома элемента всоединении;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раскрыватьсмыслтеории электролитическойдиссоциации;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уравнения электролитической диссоциации кислот, щелочей, солей;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сущность процесса электролитической диссоциации иреакцийионногообмена;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полные и сокращенные ионные уравнения реакции обмена;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возможность протеканияреакцийионного обмена;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реакции, подтверждающие качественный состав различных веществ;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определятьокислительи восстановитель;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уравнения окислительно-восстановительных реакций;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называтьфакторы, влияющие на скоростьхимической реакции;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химические реакции по различным признакам;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взаимосвязь междусоставом,строением и свойстваминеметаллов;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проводитьопытыпополучению, собиранию иизучениюхимическихсвойств газообразных веществ: углекислого газа, аммиака;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распознаватьопытным путем газообразные вещества: углекислыйгаз и аммиак;</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взаимосвязь междусоставом,строением и свойствамиметаллов;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называтьорганические вещества поихформуле:метан,этан, этилен, метанол, этанол,глицерин, уксусная кислота, аминоуксусная кислота, стеариновая кислота, олеиновая кислота, глюкоза;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влияниехимического загрязненияокружающей среды на организмчеловека;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грамотно обращаться с веществами в повседневной жизни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возможность протеканияреакцийнекоторых представителейорганических веществскислородом, водородом,металлами, основаниями, галогенами.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молекулярные и полные ионные уравнения по сокращенным ионным уравнениям;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уравнения реакций, соответствующих последовательности превращений неорганических веществ различных классов;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использоватьприобретенные знаниядля экологически грамотногоповедения в окружающей среде;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использоватьприобретенные ключевые компетенциипри выполнениипроектовиучебно-исследовательскихзадачпо изучению свойств,способов получения ираспознавания веществ;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объективнооценивать информациюовеществах и химическихпроцессах;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критическиотноситься к псевдонаучнойинформации, недобросовестнойрекламе в средствахмассовойинформации;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осознаватьзначение теоретическихзнанийпохимии для практическойдеятельности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создаватьмоделиисхемыдля решения учебныхи познавательныхзадач;пониматьнеобходимость соблюденияпредписаний, предлагаемыхвинструкцияхпо использованию лекарств,средств бытовойхимииидр.</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bookmarkStart w:id="45" w:name="_Toc409691643"/>
      <w:bookmarkStart w:id="46" w:name="_Toc410653966"/>
      <w:bookmarkStart w:id="47" w:name="_Toc414553152"/>
      <w:r w:rsidRPr="0060319B">
        <w:rPr>
          <w:rFonts w:ascii="Times New Roman" w:hAnsi="Times New Roman" w:cs="Times New Roman"/>
          <w:sz w:val="24"/>
          <w:szCs w:val="24"/>
        </w:rPr>
        <w:t>1.2.5.14. Изобразительное искусство</w:t>
      </w:r>
      <w:bookmarkEnd w:id="45"/>
      <w:bookmarkEnd w:id="46"/>
      <w:bookmarkEnd w:id="47"/>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раскрывать смысл народных праздников и обрядов и их отражение в народном искусстве и в современной жизни;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эскизы декоративного убранства русской избы;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цветовую композицию внутреннего убранства избы;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специфику образного языка декоративно-прикладного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самостоятельные варианты орнаментального построения вышивки с опорой на народные традиции;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эскизы народного праздничного костюма, его отдельных элементов в цветовом решении;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основы народного орнамента; создавать орнаменты на основе народных традиций;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виды и материалы декоративно-прикладного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национальные особенности русского орнамента и орнаментов других народов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 характеризовать несколько народных художественных промыслов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разницу между предметом изображения, сюжетом и содержанием изображения;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композиционным навыкам работы, чувству ритма, работе с различными художественными материалами;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образы, используя все выразительные возможности художественных материалов;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простым навыкам изображения с помощью пятна и тональных отношений;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навыку плоскостного силуэтного изображения обычных, простых предметов (кухонная утварь);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изображать сложную форму предмета (силуэт) как соотношение простых геометрических фигур, соблюдая их пропорции;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линейные изображения геометрических тел и натюрморт с натуры из геометрических тел;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строить изображения простых предметов по правилам линейной перспективы;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передавать с помощью света характер формы и эмоциональное напряжение в композиции натюрморта;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творческому опыту выполнения графического натюрморта и гравюры наклейками на картоне;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выражать цветом в натюрморте собственное настроение и переживания;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перспективу в практической творческой работе;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навыкам изображения перспективных сокращений в зарисовках наблюдаемого;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навыкам изображения уходящего вдаль пространства, применяя правила линейной и воздушной перспективы;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видеть, наблюдать и эстетически переживать изменчивость цветового состояния и настроения в природе;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навыкам создания пейзажных зарисовок;</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 характеризовать понятия: пространство, ракурс, воздушная перспектива;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пользоваться правилами работы на пленэре;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навыкам композиции, наблюдательной перспективы и ритмической организации плоскости изображения;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 характеризовать виды портрета;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и характеризовать основы изображения головы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пользоваться навыками работы с доступными скульптурными материалами;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графические материалы в работе над портретом;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образные возможности освещения в портрете;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пользоваться правилами схематического построения головы человека в рисунке;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имена выдающихся русских и зарубежных художников - портретистов и определять их произведения;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навыкам передачи в плоскостном изображении простых движений фигуры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навыкам понимания особенностей восприятия скульптурного образа;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навыкам лепки и работы с пластилином или глиной;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объяснять понятия «тема», «содержание», «сюжет» в произведениях станковой живописи;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изобразительным и композиционным навыкам в процессе работы над эскизом;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узнавать и объяснять понятия «тематическая картина», «станковая живопись»;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перечислять и характеризовать основные жанры сюжетно- тематической картины;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значение тематической картины XIX века в развитии русской культуры;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имена нескольких известных художников объединения «Мир искусства» и их наиболее известные произведения;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творческому опыту по разработке и созданию изобразительного образа на выбранный исторический сюжет;</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творческому опыту по разработке художественного проекта –разработки композиции на историческую тему;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творческому опыту создания композиции на основе библейских сюжетов;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имена великих европейских и русских художников, творивших на библейские темы;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узнавать и характеризовать произведения великих европейских и русских художников на библейские темы;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роль монументальных памятников в жизни общества;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рассуждать об особенностях художественного образа советского народа в годы Великой Отечественной войны;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творческому опыту лепки памятника, посвященного значимому историческому событию или историческому герою;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художественно-выразительные средства произведений изобразительного искусства XX 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культуре зрительского восприятия;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временные и пространственные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разницу между реальностью и художественным образом;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опыту художественного иллюстрирования и навыкам работы графическими материалами;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представлениям об анималистическом жанре изобразительного искусства и творчестве художников-анималистов;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опыту художественного творчества по созданию стилизованных образов животных;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систематизировать и характеризовать основные этапы развития и истории архитектуры и дизайна;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объект и пространство в конструктивных видах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сочетание различных объемов в здании;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единство художественного и функционального в вещи, форму и материал;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иметь общее представление и рассказывать об особенностях архитектурно-художественных стилей разных эпох;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тенденции и перспективы развития современной архитектуры;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образно-стилевой язык архитектуры прошлого;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и различать малые формы архитектуры и дизайна в пространстве городской среды;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плоскостную композицию как возможное схематическое изображение объемов при взгляде на них сверху;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осознавать чертеж как плоскостное изображение объемов, когда точка – вертикаль, круг – цилиндр, шар и т. д.;</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композиционные макеты объектов на предметной плоскости и в пространстве;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практические творческие композиции в технике коллажа, дизайн-проектов;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приобретать общее представление о традициях ландшафтно-парковой архитектуры;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основные школы садово-паркового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основы краткой истории русской усадебной культуры XVIII – XIX веков;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 раскрывать смысл основ искусства флористики;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основы краткой истории костюма;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и раскрывать смысл композиционно-конструктивных принципов дизайна одежды;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навыки сочинения объемно-пространственной композиции в формировании букета по принципам икэбаны;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отражать в эскизном проекте дизайна сада образно-архитектурный композиционный замысел;</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узнавать и характеризовать памятники архитектуры Древнего Киева. София Киевская. Фрески. Мозаики;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узнавать и описывать памятники шатрового зодчества;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особенности церкви Вознесения в селе Коломенском и храма Покрова-на-Рву;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особенности новых иконописных традиций в XVII веке. Отличать по характерным особенностям икону и парсуну;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стилевые особенности разных школ архитектуры Древней Руси;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с натуры и по воображению архитектурные образы графическими материалами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сравнивать, сопоставлять и анализировать произведения живописи Древней Руси;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рассуждать о значении художественного образа древнерусской культуры;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ориентироваться в широком разнообразии стилей и направлений изобразительного искусства и архитектуры XVIII – XIX веков;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в речи новые термины, связанные со стилями в изобразительном искусстве и архитектуре XVIII – XIX веков;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выявлять и называть характерные особенности русской портретной живописи XVIII 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признаки и особенности московского барокко;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разнообразные творческие работы (фантазийные конструкции) в материале.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признаки для установления стилевых связей в процессе изучения изобразительного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специфику изображения в полиграфии;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формы полиграфической продукции: книги, журналы, плакаты, афиши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 характеризовать типы изображения в полиграфии (графическое, живописное, компьютерное, фотографическое);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проектировать обложку книги, рекламы открытки, визитки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художественную композицию макета книги, журнала;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имена великих русских живописцев и архитекторов XVIII – XIX веков;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 характеризовать произведения изобразительного искусства и архитектуры русских художников XVIII – XIX веков;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имена выдающихся русских художников-ваятелей XVIII века и определять скульптурные памятники;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имена выдающихся художников «Товарищества передвижников» и определять их произведения живописи;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имена выдающихся русских художников-пейзажистов XIX века и определять произведения пейзажной живописи;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особенности исторического жанра, определять произведения исторической живописи;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«Русский стиль» в архитектуре модерна, называть памятники архитектуры модерна;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разнообразные творческие работы (фантазийные конструкции) в материале;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узнавать основные художественные направления в искусстве XIX и XX веков;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узнавать, называть основные художественные стили в европейском и русском искусстве и время их развития в истории культуры;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творческий опыт разработки художественного проекта – создания композиции на определенную тему;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смысл традиций и новаторства в изобразительном искусстве XX века. Модерн. Авангард. Сюрреализм;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стиль модерн в архитектуре. Ф.О. Шехтель. А. Гауди;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создавать с натуры и по воображению архитектурные образы графическими материалами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работать над эскизом монументального произведения (витраж, мозаика, роспись, монументальная скульптура);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выразительный язык при моделировании архитектурного пространства;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крупнейшие художественные музеи мира и России;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получать представления об особенностях художественных коллекций крупнейших музеев мира;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навыки коллективной работы над объемно- пространственной композицией;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основы сценографии как вида художественного творчества;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роль костюма, маски и грима в искусстве актерского перевоплощения;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имена великих актеров российского театра XX века (А.Я. Головин, А.Н. Бенуа, М.В. Добужинский);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особенности художественной фотографии;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выразительные средства художественной фотографии (композиция, план, ракурс, свет, ритм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изобразительную природу экранных искусств;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принципы киномонтажа в создании художественного образа;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понятия: игровой и документальный фильм;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имена мастеров российского кинематографа. С.М. Эйзенштейн. А.А. Тарковский. С.Ф. Бондарчук. Н.С. Михалков;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основы искусства телевидения;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различия в творческой работе художника-живописца и сценографа;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полученные знания о типах оформления сцены при создании школьного спектакля;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добиваться в практической работе большей выразительности костюма и его стилевого единства со сценографией спектакля;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пользоваться компьютерной обработкой фотоснимка при исправлении отдельных недочетов и случайностей;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и объяснять синтетическую природу фильма;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первоначальные навыки в создании сценария и замысла фильма;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полученные ранее знания по композиции и построению кадра;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первоначальные навыки операторской грамоты, техники съемки и компьютерного монтажа;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смотреть и анализировать с точки зрения режиссерского, монтажно-операторского искусства фильмы мастеров кино;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опыт документальной съемки и тележурналистики для формирования школьного телевидения;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реализовывать сценарно-режиссерскую и операторскую грамоту в практике создания видео-этюда.</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bookmarkStart w:id="48" w:name="_Toc409691644"/>
      <w:bookmarkStart w:id="49" w:name="_Toc410653967"/>
      <w:bookmarkStart w:id="50" w:name="_Toc414553153"/>
      <w:r w:rsidRPr="0060319B">
        <w:rPr>
          <w:rFonts w:ascii="Times New Roman" w:hAnsi="Times New Roman" w:cs="Times New Roman"/>
          <w:sz w:val="24"/>
          <w:szCs w:val="24"/>
        </w:rPr>
        <w:t>1.2.5.15. Музыка</w:t>
      </w:r>
      <w:bookmarkEnd w:id="48"/>
      <w:bookmarkEnd w:id="49"/>
      <w:bookmarkEnd w:id="50"/>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значение интонации в музыке как носителя образного смысла;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средства музыкальной выразительности: мелодию, ритм, темп, динамику, лад;</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характер музыкальных образов (лирических, драматических, героических, романтических, эпических);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жизненно-образное содержание музыкальных произведений разных жанров;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многообразие музыкальных образов и способов их развития;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производить интонационно-образный анализ музыкального произведения;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основной принцип построения и развития музыки;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взаимосвязь жизненного содержания музыки и музыкальных образов;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специфику перевоплощения народной музыки в произведениях композиторов;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узнавать формы построения музыки (двухчастную, трехчастную, вариации, рондо);</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тембры музыкальных инструментов;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музыкальными терминами в пределах изучаемой темы;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характерные особенности музыкального языка;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эмоционально-образно воспринимать и характеризовать музыкальные произведения;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произведения выдающихся композиторов прошлого и современности;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творчески интерпретировать содержание музыкальных произведений;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интерпретацию классической музыки в современных обработках;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характерные признаки современной популярной музыки;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стили рок-музыки и ее отдельных направлений: рок-оперы, рок-н-ролла и др.;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творчество исполнителей авторской песни;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выявлять особенности взаимодействия музыки с другими видами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жанровые параллели между музыкой и другими видами искусств;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сравнивать интонации музыкального, живописного и литературного произведений;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значимость музыки в творчестве писателей и поэтов;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разновидности хоровых коллективов по стилю (манере) исполнения: народные, академические;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навыками вокально-хорового музицирования;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навыки вокально-хоровой работы при пении с музыкальным сопровождением и без сопровождения (acappella);</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творчески интерпретировать содержание музыкального произведения в пении;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передавать свои музыкальные впечатления в устной или письменной форме;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проявлять творческую инициативу, участвуя в музыкально-эстетической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специфику музыки как вида искусства и ее значение в жизни человека и общества;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применять современные информационно-коммуникационные технологии для записи и воспроизведения музыки;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обосновывать собственные предпочтения, касающиеся музыкальных произведений различных стилей и жанров;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особенности языка западноевропейской музыки на примере мадригала, мотета, кантаты, прелюдии, фуги, мессы, реквиема;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специфику духовной музыки в эпоху Средневековья;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распознавать мелодику знаменного распева – основы древнерусской церковной музыки;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выделять признаки для установления стилевых связей в процессе изучения музыкального искусства;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исполнять свою партию в хоре в простейших двухголосных произведениях, в том числе с ориентацией на нотную запись;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bookmarkStart w:id="51" w:name="_Toc409691645"/>
      <w:bookmarkStart w:id="52" w:name="_Toc410653968"/>
      <w:bookmarkStart w:id="53" w:name="_Toc414553154"/>
      <w:r w:rsidRPr="0060319B">
        <w:rPr>
          <w:rFonts w:ascii="Times New Roman" w:hAnsi="Times New Roman" w:cs="Times New Roman"/>
          <w:sz w:val="24"/>
          <w:szCs w:val="24"/>
        </w:rPr>
        <w:t>1.2.5.16.Технология</w:t>
      </w:r>
      <w:bookmarkEnd w:id="51"/>
      <w:bookmarkEnd w:id="52"/>
      <w:bookmarkEnd w:id="53"/>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Результаты, заявленные образовательной программой «Технология» по блокам содержания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Современные материальные, информационные и гуманитарные технологии и перспективы их развития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Формирование технологической культуры и проектно-технологического мышления обучающихся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следовать технологии, в том числе в процессе изготовления субъективно нового продукта;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условия применимости технологии в том числе с позиций экологической защищенности;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оценку и испытание полученного продукта;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анализ потребностей в тех или иных материальных или информационных продуктах;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описывать технологическое решение с помощью текста, рисунков, графического изображения;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и анализироватьразработку и / или реализацию прикладных проектов, предполагающих: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встраивание созданного информационного продукта в заданную оболочку;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изготовление информационного продукта по заданному алгоритму в заданной оболочке;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и анализироватьразработку и / или реализацию технологических проектов, предполагающих: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и анализировать разработку и / или реализацию проектов, предполагающих: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разработку плана продвижения продукта;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выявлять и формулировать проблему, требующую технологического решения;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оценивать коммерческий потенциал продукта и / или технологии.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Построение образовательных траекторий и планов в области профессионального самоопределения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ситуацию на региональном рынке труда, называет тенденции ее развития,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разъяснтьяет социальное значение групп профессий, востребованных на региональном рынке труда,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группы предприятий региона проживания,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свои мотивы и причины принятия тех или иных решений,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предлагать альтернативные варианты траекторий профессионального образования для занятия заданных должностей;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60319B" w:rsidRPr="0060319B" w:rsidRDefault="0060319B" w:rsidP="0060319B">
      <w:pPr>
        <w:spacing w:after="0" w:line="240" w:lineRule="auto"/>
        <w:ind w:firstLine="567"/>
        <w:rPr>
          <w:rFonts w:ascii="Times New Roman" w:hAnsi="Times New Roman" w:cs="Times New Roman"/>
          <w:sz w:val="24"/>
          <w:szCs w:val="24"/>
        </w:rPr>
      </w:pPr>
      <w:bookmarkStart w:id="54" w:name="_Toc409691646"/>
      <w:bookmarkStart w:id="55" w:name="_Toc410653969"/>
      <w:bookmarkStart w:id="56" w:name="_Toc410702973"/>
      <w:bookmarkStart w:id="57" w:name="_Toc414553155"/>
      <w:r w:rsidRPr="0060319B">
        <w:rPr>
          <w:rFonts w:ascii="Times New Roman" w:hAnsi="Times New Roman" w:cs="Times New Roman"/>
          <w:sz w:val="24"/>
          <w:szCs w:val="24"/>
        </w:rPr>
        <w:t>По годам обучения результаты могут быть структурированы и конкретизированы следующим образом:</w:t>
      </w:r>
      <w:bookmarkEnd w:id="54"/>
      <w:bookmarkEnd w:id="55"/>
      <w:bookmarkEnd w:id="56"/>
      <w:bookmarkEnd w:id="57"/>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5 класс</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 завершении учебного года обучающийся: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характеризует рекламу как средство формирования потребностей;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характеризует виды ресурсов, объясняет место ресурсов в проектировании и реализации технологического процесса;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приводит произвольные примеры производственных технологий и технологий в сфере быта;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объясняет, приводя примеры, принципиальную технологическую схему, в том числе характеризуя негативные эффекты;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составляет техническое задание, памятку, инструкцию, технологическую карту;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осуществляет сборку моделей с помощью образовательного конструктора по инструкции;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осуществляет выбор товара в модельной ситуации;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осуществляет сохранение информации в формах описания, схемы, эскиза, фотографии;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конструирует модель по заданному прототипу;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проведения испытания, анализа, модернизации модели;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изготовления информационного продукта по заданному алгоритму;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6 класс</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 завершении учебного года обучающийся: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описывает жизненный цикл технологии, приводя примеры;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оперирует понятием «технологическая система» при описании средств удовлетворения потребностей человека;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 морфологический и функциональный анализ технологической системы;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 анализ технологической системы – надсистемы – подсистемы в процессе проектирования продукта;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читает элементарные чертежи и эскизы;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выполняет эскизы механизмов, интерьера;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освоил техники обработки материалов (по выбору обучающегося в соответствии с содержанием проектной деятельности)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строит модель механизма, состоящего из нескольких простых механизмов по кинематической схеме;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решения задач на взаимодействие со службами ЖКХ;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7 класс</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 завершении учебного года обучающийся: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перечисляет, характеризует и распознает устройства для накопления энергии, для передачи энергии;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осуществляет сборку электрических цепей по электрической схеме, проводит анализ неполадок электрической цепи;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конструирует простые системы с обратной связью на основе технических конструкторов;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следует технологии, в том числе, в процессе изготовления субъективно нового продукта;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8 класс</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 завершении учебного года обучающийся: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называет и характеризует актуальные и перспективные технологии транспорта;,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характеризует ситуацию на региональном рынке труда, называет тенденции её развития;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перечисляет и характеризует виды технической и технологической документации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разъясняет функции модели и принципы моделирования,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создаёт модель, адекватную практической задаче,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отбирает материал в соответствии с техническим решением или по заданным критериям,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составляет рацион питания, адекватный ситуации,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планирует продвижение продукта,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регламентирует заданный процесс в заданной форме,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 оценку и испытание полученного продукта,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описывает технологическое решение с помощью текста, рисунков, графического изображения,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лабораторного исследования продуктов питания,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разработки организационного проекта и решения логистических задач,</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моделирования транспортных потоков,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опыт анализа объявлений, предлагающих работу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9 класс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 завершении учебного года обучающийся: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называет и характеризует актуальные и перспективные медицинские технологии,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называет и характеризует технологии в области электроники, тенденции их развития и новые продукты на их основе,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объясняет закономерности технологического развития цивилизации,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разъясняет социальное значение групп профессий, востребованных на региональном рынке труда,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оценивает условия использования технологии в том числе с позиций экологической защищённости,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предпрофессиональных проб,</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получил и проанализировал опыт разработки и / или реализации специализированного проекта.</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bookmarkStart w:id="58" w:name="_Toc409691647"/>
      <w:bookmarkStart w:id="59" w:name="_Toc410653970"/>
      <w:bookmarkStart w:id="60" w:name="_Toc414553156"/>
      <w:r w:rsidRPr="0060319B">
        <w:rPr>
          <w:rFonts w:ascii="Times New Roman" w:hAnsi="Times New Roman" w:cs="Times New Roman"/>
          <w:sz w:val="24"/>
          <w:szCs w:val="24"/>
        </w:rPr>
        <w:t>1.2.5.17. Физическая культура</w:t>
      </w:r>
      <w:bookmarkEnd w:id="58"/>
      <w:bookmarkEnd w:id="59"/>
      <w:bookmarkEnd w:id="60"/>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Выпускник научится: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акробатические комбинации из числа хорошо освоенных упражнений;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легкоатлетические упражнения в беге и в прыжках (в длину и высоту);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спуски и торможения на лыжах с пологого склона;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тестовые упражнения для оценки уровня индивидуального развития основных физических качеств.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проводить восстановительные мероприятия с использованием банных процедур и сеансов оздоровительного массажа;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преодолевать естественные и искусственные препятствия с помощью разнообразных способов лазания, прыжков и бега;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осуществлять судейство по одному из осваиваемых видов спорта;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тестовые нормативы Всероссийского физкультурно-спортивного комплекса «Готов к труду и обороне»;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выполнять технико-тактические действия национальных видов спорта;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проплывать учебную дистанцию вольным стилем.</w:t>
      </w:r>
    </w:p>
    <w:p w:rsidR="0060319B" w:rsidRPr="0060319B" w:rsidRDefault="0060319B" w:rsidP="0060319B">
      <w:pPr>
        <w:spacing w:after="0" w:line="240" w:lineRule="auto"/>
        <w:ind w:firstLine="567"/>
        <w:rPr>
          <w:rFonts w:ascii="Times New Roman" w:hAnsi="Times New Roman" w:cs="Times New Roman"/>
          <w:sz w:val="24"/>
          <w:szCs w:val="24"/>
        </w:rPr>
      </w:pPr>
    </w:p>
    <w:p w:rsidR="0060319B" w:rsidRPr="0060319B" w:rsidRDefault="0060319B" w:rsidP="0060319B">
      <w:pPr>
        <w:spacing w:after="0" w:line="240" w:lineRule="auto"/>
        <w:ind w:firstLine="567"/>
        <w:rPr>
          <w:rFonts w:ascii="Times New Roman" w:hAnsi="Times New Roman" w:cs="Times New Roman"/>
          <w:sz w:val="24"/>
          <w:szCs w:val="24"/>
        </w:rPr>
      </w:pPr>
      <w:bookmarkStart w:id="61" w:name="_Toc409691648"/>
      <w:bookmarkStart w:id="62" w:name="_Toc410653971"/>
      <w:bookmarkStart w:id="63" w:name="_Toc414553157"/>
      <w:r w:rsidRPr="0060319B">
        <w:rPr>
          <w:rFonts w:ascii="Times New Roman" w:hAnsi="Times New Roman" w:cs="Times New Roman"/>
          <w:sz w:val="24"/>
          <w:szCs w:val="24"/>
        </w:rPr>
        <w:t>1.2.5.18. Основы безопасности жизнедеятельности</w:t>
      </w:r>
      <w:bookmarkEnd w:id="61"/>
      <w:bookmarkEnd w:id="62"/>
      <w:bookmarkEnd w:id="63"/>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научится: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и характеризовать условия экологической безопасности;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 предельно допустимых концентрациях вредных веществ в атмосфере, воде и почве;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использовать бытовые приборы;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использовать средства бытовой химии;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использовать средства коммуникации;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и характеризовать опасные ситуации криминогенного характера;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вести и применять способы самозащиты в криминогенной ситуации на улице;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вести и применять способы самозащиты в криминогенной ситуации в подъезде;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вести и применять способы самозащиты в криминогенной ситуации в лифте;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вести и применять способы самозащиты в криминогенной ситуации в квартире;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вести и применять способы самозащиты при карманной краже;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вести и применять способы самозащиты при попытке мошенничества;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адекватно оценивать ситуацию дорожного движения;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адекватно оценивать ситуацию и безопасно действовать при пожаре;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использовать средства индивидуальной защиты при пожаре;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применять первичные средства пожаротушения;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соблюдать правила безопасности дорожного движения пешехода;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соблюдать правила безопасности дорожного движения велосипедиста;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соблюдать правила безопасности дорожного движения пассажира транспортного средства;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адекватно оценивать ситуацию и безопасно вести у воды и на воде;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средства и способы само- и взаимопомощи на воде;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готовиться к туристическим походам;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адекватно оценивать ситуацию и безопасно вести в туристических походах;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адекватно оценивать ситуацию и ориентироваться на местности;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добывать и поддерживать огонь в автономных условиях;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добывать и очищать воду в автономных условиях;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подавать сигналы бедствия и отвечать на них;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безопасно использовать средства индивидуальной защиты;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действовать по сигналу «Внимание всем!»;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использовать средства индивидуальной и коллективной защиты;</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мероприятия по защите населения от терроризма, экстремизма, наркотизма;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оповещать (вызывать) экстренные службы при чрезвычайной ситуации;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мероприятия и факторы, укрепляющие и разрушающие здоровье;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планировать профилактические мероприятия по сохранению и укреплению своего здоровья;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выявлять мероприятия и факторы, потенциально опасные для здоровья;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использовать ресурсы интернета;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состояние своего здоровья;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определять состояния оказания неотложной помощи;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использовать алгоритм действий по оказанию первой помощи;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средства оказания первой помощи;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оказывать первую помощь при наружном и внутреннем кровотечении;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извлекать инородное тело из верхних дыхательных путей;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оказывать первую помощь при ушибах;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оказывать первую помощь при растяжениях;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оказывать первую помощь при вывихах;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оказывать первую помощь при переломах;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оказывать первую помощь при ожогах;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оказывать первую помощь при отморожениях и общем переохлаждении;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оказывать первую помощь при отравлениях;</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оказывать первую помощь при тепловом (солнечном) ударе;</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оказывать первую помощь при укусе насекомых и змей.</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Выпускник получит возможность научиться: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безопасно использовать средства индивидуальной защиты велосипедиста;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классифицировать и характеризовать причины и последствия опасных ситуаций в туристических поездках;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готовиться к туристическим поездкам;</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адекватно оценивать ситуацию и безопасно вести в туристических поездках;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анализировать последствия возможных опасных ситуаций в местах большого скопления людей;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анализировать последствия возможных опасных ситуаций криминогенного характера;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безопасно вести и применять права покупателя;</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анализировать последствия проявления терроризма, экстремизма, наркотизма;</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предвидеть пути и средства возможного вовлечения в террористическую, экстремистскую и наркотическую деятельность;анализировать влияние вредных привычек и факторов и на состояние своего здоровья;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характеризовать роль семьи в жизни личности и общества и ее влияние на здоровье человека;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классифицировать основные правовые аспекты оказания первой помощи;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оказывать первую помощь при не инфекционных заболеваниях;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оказывать первую помощь при инфекционных заболеваниях;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оказывать первую помощь при остановке сердечной 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оказывать первую помощь при коме;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оказывать первую помощь при поражении электрическим током;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усваивать приемы действий в различных опасных и чрезвычайных ситуациях;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60319B" w:rsidRPr="0060319B" w:rsidRDefault="0060319B" w:rsidP="0060319B">
      <w:pPr>
        <w:spacing w:after="0" w:line="240" w:lineRule="auto"/>
        <w:ind w:firstLine="567"/>
        <w:rPr>
          <w:rFonts w:ascii="Times New Roman" w:hAnsi="Times New Roman" w:cs="Times New Roman"/>
          <w:sz w:val="24"/>
          <w:szCs w:val="24"/>
        </w:rPr>
      </w:pPr>
      <w:r w:rsidRPr="0060319B">
        <w:rPr>
          <w:rFonts w:ascii="Times New Roman" w:hAnsi="Times New Roman" w:cs="Times New Roman"/>
          <w:sz w:val="24"/>
          <w:szCs w:val="24"/>
        </w:rPr>
        <w:t>творчески решать моделируемые ситуации и практические задачи в области безопасности жизнедеятельности.</w:t>
      </w:r>
    </w:p>
    <w:p w:rsidR="0060319B" w:rsidRPr="0060319B" w:rsidRDefault="0060319B" w:rsidP="0060319B">
      <w:pPr>
        <w:spacing w:after="0" w:line="240" w:lineRule="auto"/>
        <w:ind w:firstLine="567"/>
        <w:rPr>
          <w:rFonts w:ascii="Times New Roman" w:hAnsi="Times New Roman" w:cs="Times New Roman"/>
          <w:sz w:val="24"/>
          <w:szCs w:val="24"/>
        </w:rPr>
      </w:pPr>
    </w:p>
    <w:p w:rsidR="00045E63" w:rsidRPr="0060319B" w:rsidRDefault="00045E63" w:rsidP="0060319B">
      <w:pPr>
        <w:spacing w:after="0" w:line="240" w:lineRule="auto"/>
        <w:ind w:firstLine="567"/>
        <w:rPr>
          <w:rFonts w:ascii="Times New Roman" w:hAnsi="Times New Roman" w:cs="Times New Roman"/>
          <w:sz w:val="24"/>
          <w:szCs w:val="24"/>
        </w:rPr>
      </w:pPr>
    </w:p>
    <w:sectPr w:rsidR="00045E63" w:rsidRPr="0060319B" w:rsidSect="00045E6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7C9" w:rsidRDefault="00F237C9" w:rsidP="0060319B">
      <w:pPr>
        <w:spacing w:after="0" w:line="240" w:lineRule="auto"/>
      </w:pPr>
      <w:r>
        <w:separator/>
      </w:r>
    </w:p>
  </w:endnote>
  <w:endnote w:type="continuationSeparator" w:id="1">
    <w:p w:rsidR="00F237C9" w:rsidRDefault="00F237C9" w:rsidP="006031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7C9" w:rsidRDefault="00F237C9" w:rsidP="0060319B">
      <w:pPr>
        <w:spacing w:after="0" w:line="240" w:lineRule="auto"/>
      </w:pPr>
      <w:r>
        <w:separator/>
      </w:r>
    </w:p>
  </w:footnote>
  <w:footnote w:type="continuationSeparator" w:id="1">
    <w:p w:rsidR="00F237C9" w:rsidRDefault="00F237C9" w:rsidP="0060319B">
      <w:pPr>
        <w:spacing w:after="0" w:line="240" w:lineRule="auto"/>
      </w:pPr>
      <w:r>
        <w:continuationSeparator/>
      </w:r>
    </w:p>
  </w:footnote>
  <w:footnote w:id="2">
    <w:p w:rsidR="0060319B" w:rsidRPr="0060319B" w:rsidRDefault="0060319B" w:rsidP="0060319B">
      <w:r w:rsidRPr="0060319B">
        <w:footnoteRef/>
      </w:r>
      <w:r w:rsidRPr="0060319B">
        <w:t>см. Лотман Ю. М. История и типология русской культуры. СПб.: Искусство-СПБ, 2002. С. 16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0319B"/>
    <w:rsid w:val="00045E63"/>
    <w:rsid w:val="0060319B"/>
    <w:rsid w:val="0075569B"/>
    <w:rsid w:val="00F237C9"/>
    <w:rsid w:val="00FA3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E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oleObject" Target="embeddings/oleObject10.bin"/><Relationship Id="rId3" Type="http://schemas.openxmlformats.org/officeDocument/2006/relationships/webSettings" Target="webSettings.xml"/><Relationship Id="rId21" Type="http://schemas.openxmlformats.org/officeDocument/2006/relationships/image" Target="media/image9.wmf"/><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1.wmf"/><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oleObject" Target="embeddings/oleObject7.bin"/><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9.bin"/><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8.wmf"/><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36772</Words>
  <Characters>209604</Characters>
  <Application>Microsoft Office Word</Application>
  <DocSecurity>0</DocSecurity>
  <Lines>1746</Lines>
  <Paragraphs>491</Paragraphs>
  <ScaleCrop>false</ScaleCrop>
  <Company>Школа</Company>
  <LinksUpToDate>false</LinksUpToDate>
  <CharactersWithSpaces>245885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Влада</cp:lastModifiedBy>
  <cp:revision>2</cp:revision>
  <dcterms:created xsi:type="dcterms:W3CDTF">2016-09-10T06:06:00Z</dcterms:created>
  <dcterms:modified xsi:type="dcterms:W3CDTF">2016-09-10T06:06:00Z</dcterms:modified>
</cp:coreProperties>
</file>